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01C" w:rsidRPr="00F3201C" w:rsidRDefault="00E45C16" w:rsidP="00F3201C">
      <w:pPr>
        <w:spacing w:after="0" w:line="360" w:lineRule="auto"/>
        <w:jc w:val="both"/>
        <w:rPr>
          <w:rFonts w:cstheme="minorHAnsi"/>
          <w:b/>
          <w:sz w:val="24"/>
          <w:szCs w:val="24"/>
          <w:lang w:val="en-US"/>
        </w:rPr>
      </w:pPr>
      <w:r>
        <w:rPr>
          <w:rFonts w:cstheme="minorHAnsi"/>
          <w:b/>
          <w:sz w:val="24"/>
          <w:szCs w:val="24"/>
          <w:lang w:val="en-US"/>
        </w:rPr>
        <w:t>Title</w:t>
      </w:r>
    </w:p>
    <w:p w:rsidR="00F3201C" w:rsidRDefault="0078389B" w:rsidP="00BF4D2E">
      <w:pPr>
        <w:spacing w:after="0" w:line="360" w:lineRule="auto"/>
        <w:jc w:val="both"/>
        <w:rPr>
          <w:rFonts w:cstheme="minorHAnsi"/>
          <w:sz w:val="24"/>
          <w:szCs w:val="24"/>
          <w:lang w:val="en-US"/>
        </w:rPr>
      </w:pPr>
      <w:r w:rsidRPr="0078389B">
        <w:rPr>
          <w:rFonts w:cstheme="minorHAnsi"/>
          <w:sz w:val="24"/>
          <w:szCs w:val="24"/>
          <w:lang w:val="en-US"/>
        </w:rPr>
        <w:t>Multilevel analysis on new journalistic cult</w:t>
      </w:r>
      <w:bookmarkStart w:id="0" w:name="_GoBack"/>
      <w:bookmarkEnd w:id="0"/>
      <w:r w:rsidRPr="0078389B">
        <w:rPr>
          <w:rFonts w:cstheme="minorHAnsi"/>
          <w:sz w:val="24"/>
          <w:szCs w:val="24"/>
          <w:lang w:val="en-US"/>
        </w:rPr>
        <w:t>ures arou</w:t>
      </w:r>
      <w:r w:rsidR="00466F8B">
        <w:rPr>
          <w:rFonts w:cstheme="minorHAnsi"/>
          <w:sz w:val="24"/>
          <w:szCs w:val="24"/>
          <w:lang w:val="en-US"/>
        </w:rPr>
        <w:t>nd the world: the proposal of the</w:t>
      </w:r>
      <w:r w:rsidRPr="0078389B">
        <w:rPr>
          <w:rFonts w:cstheme="minorHAnsi"/>
          <w:sz w:val="24"/>
          <w:szCs w:val="24"/>
          <w:lang w:val="en-US"/>
        </w:rPr>
        <w:t xml:space="preserve"> Organic Multilevel Model</w:t>
      </w:r>
    </w:p>
    <w:p w:rsidR="0078389B" w:rsidRPr="00F3201C" w:rsidRDefault="0078389B" w:rsidP="0078389B">
      <w:pPr>
        <w:spacing w:after="0" w:line="240" w:lineRule="auto"/>
        <w:jc w:val="both"/>
        <w:rPr>
          <w:rFonts w:cstheme="minorHAnsi"/>
          <w:sz w:val="24"/>
          <w:szCs w:val="24"/>
          <w:lang w:val="en-US"/>
        </w:rPr>
      </w:pPr>
    </w:p>
    <w:p w:rsidR="00F3201C" w:rsidRPr="00F3201C" w:rsidRDefault="00E45C16" w:rsidP="00F3201C">
      <w:pPr>
        <w:spacing w:after="0" w:line="360" w:lineRule="auto"/>
        <w:jc w:val="both"/>
        <w:rPr>
          <w:rFonts w:cstheme="minorHAnsi"/>
          <w:b/>
          <w:sz w:val="24"/>
          <w:szCs w:val="24"/>
        </w:rPr>
      </w:pPr>
      <w:proofErr w:type="spellStart"/>
      <w:r>
        <w:rPr>
          <w:rFonts w:cstheme="minorHAnsi"/>
          <w:b/>
          <w:sz w:val="24"/>
          <w:szCs w:val="24"/>
        </w:rPr>
        <w:t>Author</w:t>
      </w:r>
      <w:proofErr w:type="spellEnd"/>
    </w:p>
    <w:p w:rsidR="00F3201C" w:rsidRPr="00F3201C" w:rsidRDefault="00A71649" w:rsidP="00F3201C">
      <w:pPr>
        <w:spacing w:after="0" w:line="240" w:lineRule="auto"/>
        <w:jc w:val="both"/>
        <w:rPr>
          <w:rFonts w:cstheme="minorHAnsi"/>
          <w:sz w:val="24"/>
          <w:szCs w:val="24"/>
        </w:rPr>
      </w:pPr>
      <w:hyperlink r:id="rId8" w:tooltip="martin.olleralonso@gmail.com" w:history="1">
        <w:r w:rsidR="00F3201C" w:rsidRPr="00F3201C">
          <w:rPr>
            <w:rStyle w:val="Hipervnculo"/>
            <w:rFonts w:cstheme="minorHAnsi"/>
            <w:color w:val="auto"/>
            <w:sz w:val="24"/>
            <w:szCs w:val="24"/>
            <w:u w:val="none"/>
          </w:rPr>
          <w:t xml:space="preserve">Martin </w:t>
        </w:r>
        <w:proofErr w:type="spellStart"/>
        <w:r w:rsidR="00F3201C" w:rsidRPr="00F3201C">
          <w:rPr>
            <w:rStyle w:val="Hipervnculo"/>
            <w:rFonts w:cstheme="minorHAnsi"/>
            <w:color w:val="auto"/>
            <w:sz w:val="24"/>
            <w:szCs w:val="24"/>
            <w:u w:val="none"/>
          </w:rPr>
          <w:t>Oller</w:t>
        </w:r>
        <w:proofErr w:type="spellEnd"/>
        <w:r w:rsidR="00F3201C" w:rsidRPr="00F3201C">
          <w:rPr>
            <w:rStyle w:val="Hipervnculo"/>
            <w:rFonts w:cstheme="minorHAnsi"/>
            <w:color w:val="auto"/>
            <w:sz w:val="24"/>
            <w:szCs w:val="24"/>
            <w:u w:val="none"/>
          </w:rPr>
          <w:t xml:space="preserve"> Alonso</w:t>
        </w:r>
      </w:hyperlink>
    </w:p>
    <w:p w:rsidR="00F3201C" w:rsidRPr="00F3201C" w:rsidRDefault="00F3201C" w:rsidP="00F3201C">
      <w:pPr>
        <w:spacing w:after="0" w:line="240" w:lineRule="auto"/>
        <w:jc w:val="both"/>
        <w:rPr>
          <w:rFonts w:cstheme="minorHAnsi"/>
          <w:sz w:val="24"/>
          <w:szCs w:val="24"/>
        </w:rPr>
      </w:pPr>
      <w:r w:rsidRPr="00F3201C">
        <w:rPr>
          <w:rFonts w:cstheme="minorHAnsi"/>
          <w:sz w:val="24"/>
          <w:szCs w:val="24"/>
        </w:rPr>
        <w:t>Universidad de las Américas</w:t>
      </w:r>
      <w:r>
        <w:rPr>
          <w:rFonts w:cstheme="minorHAnsi"/>
          <w:sz w:val="24"/>
          <w:szCs w:val="24"/>
        </w:rPr>
        <w:t>, Quito (Ecuador)</w:t>
      </w:r>
    </w:p>
    <w:p w:rsidR="0078389B" w:rsidRPr="00430257" w:rsidRDefault="00A71649" w:rsidP="0078389B">
      <w:pPr>
        <w:spacing w:after="0" w:line="360" w:lineRule="auto"/>
        <w:jc w:val="both"/>
        <w:rPr>
          <w:rFonts w:cstheme="minorHAnsi"/>
          <w:sz w:val="24"/>
          <w:szCs w:val="24"/>
          <w:lang w:val="en-US"/>
        </w:rPr>
      </w:pPr>
      <w:hyperlink r:id="rId9" w:history="1">
        <w:r w:rsidR="00F3201C" w:rsidRPr="00430257">
          <w:rPr>
            <w:rStyle w:val="Hipervnculo"/>
            <w:rFonts w:cstheme="minorHAnsi"/>
            <w:sz w:val="24"/>
            <w:szCs w:val="24"/>
            <w:lang w:val="en-US"/>
          </w:rPr>
          <w:t>martin.olleralonso@gmail.com</w:t>
        </w:r>
      </w:hyperlink>
      <w:r w:rsidR="00F3201C" w:rsidRPr="00430257">
        <w:rPr>
          <w:rFonts w:cstheme="minorHAnsi"/>
          <w:sz w:val="24"/>
          <w:szCs w:val="24"/>
          <w:lang w:val="en-US"/>
        </w:rPr>
        <w:t xml:space="preserve"> </w:t>
      </w:r>
    </w:p>
    <w:p w:rsidR="0078389B" w:rsidRPr="00430257" w:rsidRDefault="0078389B" w:rsidP="0078389B">
      <w:pPr>
        <w:spacing w:after="0" w:line="240" w:lineRule="auto"/>
        <w:jc w:val="both"/>
        <w:rPr>
          <w:rFonts w:cstheme="minorHAnsi"/>
          <w:sz w:val="24"/>
          <w:szCs w:val="24"/>
          <w:lang w:val="en-US"/>
        </w:rPr>
      </w:pPr>
    </w:p>
    <w:p w:rsidR="00697BA6" w:rsidRPr="009E5D05" w:rsidRDefault="00E45C16" w:rsidP="009E5D05">
      <w:pPr>
        <w:spacing w:after="0" w:line="360" w:lineRule="auto"/>
        <w:jc w:val="both"/>
        <w:rPr>
          <w:rFonts w:cstheme="minorHAnsi"/>
          <w:b/>
          <w:sz w:val="24"/>
          <w:szCs w:val="24"/>
          <w:lang w:val="en-US"/>
        </w:rPr>
      </w:pPr>
      <w:r>
        <w:rPr>
          <w:rFonts w:cstheme="minorHAnsi"/>
          <w:b/>
          <w:sz w:val="24"/>
          <w:szCs w:val="24"/>
          <w:lang w:val="en-US"/>
        </w:rPr>
        <w:t>Introduction</w:t>
      </w:r>
    </w:p>
    <w:p w:rsidR="00697BA6" w:rsidRPr="00466F8B" w:rsidRDefault="000D4A9D" w:rsidP="009E5D05">
      <w:pPr>
        <w:spacing w:line="360" w:lineRule="auto"/>
        <w:jc w:val="both"/>
        <w:rPr>
          <w:rFonts w:cstheme="minorHAnsi"/>
          <w:sz w:val="24"/>
          <w:szCs w:val="24"/>
          <w:lang w:val="en-US"/>
        </w:rPr>
      </w:pPr>
      <w:r w:rsidRPr="00466F8B">
        <w:rPr>
          <w:rFonts w:cstheme="minorHAnsi"/>
          <w:sz w:val="24"/>
          <w:szCs w:val="24"/>
          <w:lang w:val="en-US"/>
        </w:rPr>
        <w:t>This paper presents an analysis of the context influences in journalist through the application of multilevel models in studies around the world. The last decade has seen the consolidation of the comparative studies of journalistic culture beyond of single country or western journalism studies. This tendency contrast different point of view of journalists within their journalistic cultures based on the context influences from the most important systems -economic, political, social, media, etcetera- and technology. Therefore, this work shows the Organic Multilevel Model based on the concept of organic analysis of journalism, supported on the ideas of dynamism, change and heterogeneity that define the journalistic culture of denominated as Intermediate Journalistic Countries. Moreover it exposes the results obtained of the contextual analysis, carried out with this model, of the Journalistic Culture of Ecuador.</w:t>
      </w:r>
    </w:p>
    <w:p w:rsidR="00780526" w:rsidRPr="009E5D05" w:rsidRDefault="00780526" w:rsidP="009E5D05">
      <w:pPr>
        <w:pStyle w:val="Standard"/>
        <w:numPr>
          <w:ilvl w:val="0"/>
          <w:numId w:val="3"/>
        </w:numPr>
        <w:spacing w:after="0" w:line="360" w:lineRule="auto"/>
        <w:ind w:left="284" w:hanging="284"/>
        <w:jc w:val="both"/>
        <w:rPr>
          <w:rFonts w:asciiTheme="minorHAnsi" w:hAnsiTheme="minorHAnsi" w:cstheme="minorHAnsi"/>
          <w:b/>
          <w:color w:val="000000"/>
          <w:sz w:val="24"/>
          <w:szCs w:val="24"/>
          <w:lang w:val="en-GB"/>
        </w:rPr>
      </w:pPr>
      <w:r w:rsidRPr="009E5D05">
        <w:rPr>
          <w:rFonts w:asciiTheme="minorHAnsi" w:hAnsiTheme="minorHAnsi" w:cstheme="minorHAnsi"/>
          <w:b/>
          <w:color w:val="000000"/>
          <w:sz w:val="24"/>
          <w:szCs w:val="24"/>
          <w:lang w:val="en-GB"/>
        </w:rPr>
        <w:t>Comparative studies of journalistic cultures around the globe</w:t>
      </w:r>
    </w:p>
    <w:p w:rsidR="00780526" w:rsidRPr="009E5D05" w:rsidRDefault="00780526" w:rsidP="009E5D05">
      <w:pPr>
        <w:pStyle w:val="Standard"/>
        <w:spacing w:line="360" w:lineRule="auto"/>
        <w:jc w:val="both"/>
        <w:rPr>
          <w:rFonts w:asciiTheme="minorHAnsi" w:hAnsiTheme="minorHAnsi" w:cstheme="minorHAnsi"/>
          <w:lang w:val="en-US"/>
        </w:rPr>
      </w:pPr>
      <w:r w:rsidRPr="009E5D05">
        <w:rPr>
          <w:rFonts w:asciiTheme="minorHAnsi" w:hAnsiTheme="minorHAnsi" w:cstheme="minorHAnsi"/>
          <w:color w:val="000000"/>
          <w:sz w:val="24"/>
          <w:szCs w:val="24"/>
          <w:lang w:val="en-GB"/>
        </w:rPr>
        <w:t>Media culture has been explicitly theorised as a unit for comparativ</w:t>
      </w:r>
      <w:r w:rsidR="00C75F59">
        <w:rPr>
          <w:rFonts w:asciiTheme="minorHAnsi" w:hAnsiTheme="minorHAnsi" w:cstheme="minorHAnsi"/>
          <w:color w:val="000000"/>
          <w:sz w:val="24"/>
          <w:szCs w:val="24"/>
          <w:lang w:val="en-GB"/>
        </w:rPr>
        <w:t>e research (</w:t>
      </w:r>
      <w:proofErr w:type="spellStart"/>
      <w:r w:rsidR="00C75F59">
        <w:rPr>
          <w:rFonts w:asciiTheme="minorHAnsi" w:hAnsiTheme="minorHAnsi" w:cstheme="minorHAnsi"/>
          <w:color w:val="000000"/>
          <w:sz w:val="24"/>
          <w:szCs w:val="24"/>
          <w:lang w:val="en-GB"/>
        </w:rPr>
        <w:t>Hepp</w:t>
      </w:r>
      <w:proofErr w:type="spellEnd"/>
      <w:r w:rsidR="00C75F59">
        <w:rPr>
          <w:rFonts w:asciiTheme="minorHAnsi" w:hAnsiTheme="minorHAnsi" w:cstheme="minorHAnsi"/>
          <w:color w:val="000000"/>
          <w:sz w:val="24"/>
          <w:szCs w:val="24"/>
          <w:lang w:val="en-GB"/>
        </w:rPr>
        <w:t xml:space="preserve"> &amp; </w:t>
      </w:r>
      <w:proofErr w:type="spellStart"/>
      <w:r w:rsidR="00C75F59">
        <w:rPr>
          <w:rFonts w:asciiTheme="minorHAnsi" w:hAnsiTheme="minorHAnsi" w:cstheme="minorHAnsi"/>
          <w:color w:val="000000"/>
          <w:sz w:val="24"/>
          <w:szCs w:val="24"/>
          <w:lang w:val="en-GB"/>
        </w:rPr>
        <w:t>Couldry</w:t>
      </w:r>
      <w:proofErr w:type="spellEnd"/>
      <w:r w:rsidR="00C75F59">
        <w:rPr>
          <w:rFonts w:asciiTheme="minorHAnsi" w:hAnsiTheme="minorHAnsi" w:cstheme="minorHAnsi"/>
          <w:color w:val="000000"/>
          <w:sz w:val="24"/>
          <w:szCs w:val="24"/>
          <w:lang w:val="en-GB"/>
        </w:rPr>
        <w:t>, 2009</w:t>
      </w:r>
      <w:r w:rsidRPr="009E5D05">
        <w:rPr>
          <w:rFonts w:asciiTheme="minorHAnsi" w:hAnsiTheme="minorHAnsi" w:cstheme="minorHAnsi"/>
          <w:color w:val="000000"/>
          <w:sz w:val="24"/>
          <w:szCs w:val="24"/>
          <w:lang w:val="en-GB"/>
        </w:rPr>
        <w:t>) because</w:t>
      </w:r>
      <w:r w:rsidRPr="009E5D05">
        <w:rPr>
          <w:rFonts w:asciiTheme="minorHAnsi" w:hAnsiTheme="minorHAnsi" w:cstheme="minorHAnsi"/>
          <w:sz w:val="24"/>
          <w:szCs w:val="24"/>
          <w:lang w:val="en-GB"/>
        </w:rPr>
        <w:t xml:space="preserve"> this helps to broaden the perspective and to address a range of questions that cannot be answered in the context of single-country studies (</w:t>
      </w:r>
      <w:proofErr w:type="spellStart"/>
      <w:r w:rsidRPr="009E5D05">
        <w:rPr>
          <w:rFonts w:asciiTheme="minorHAnsi" w:hAnsiTheme="minorHAnsi" w:cstheme="minorHAnsi"/>
          <w:sz w:val="24"/>
          <w:szCs w:val="24"/>
          <w:lang w:val="en-GB"/>
        </w:rPr>
        <w:t>Voltmer</w:t>
      </w:r>
      <w:proofErr w:type="spellEnd"/>
      <w:r w:rsidRPr="009E5D05">
        <w:rPr>
          <w:rFonts w:asciiTheme="minorHAnsi" w:hAnsiTheme="minorHAnsi" w:cstheme="minorHAnsi"/>
          <w:sz w:val="24"/>
          <w:szCs w:val="24"/>
          <w:lang w:val="en-GB"/>
        </w:rPr>
        <w:t>, 2008: 24).</w:t>
      </w:r>
      <w:r w:rsidRPr="009E5D05">
        <w:rPr>
          <w:rFonts w:asciiTheme="minorHAnsi" w:hAnsiTheme="minorHAnsi" w:cstheme="minorHAnsi"/>
          <w:color w:val="000000"/>
          <w:sz w:val="24"/>
          <w:szCs w:val="24"/>
          <w:lang w:val="en-GB"/>
        </w:rPr>
        <w:t xml:space="preserve"> “Comparative research in communication and media studies is conventionally understood as contrasting different macro-level cases (e.g., world regions, countries, subnational regions, social </w:t>
      </w:r>
      <w:proofErr w:type="spellStart"/>
      <w:r w:rsidRPr="009E5D05">
        <w:rPr>
          <w:rFonts w:asciiTheme="minorHAnsi" w:hAnsiTheme="minorHAnsi" w:cstheme="minorHAnsi"/>
          <w:color w:val="000000"/>
          <w:sz w:val="24"/>
          <w:szCs w:val="24"/>
          <w:lang w:val="en-GB"/>
        </w:rPr>
        <w:t>milieux</w:t>
      </w:r>
      <w:proofErr w:type="spellEnd"/>
      <w:r w:rsidRPr="009E5D05">
        <w:rPr>
          <w:rFonts w:asciiTheme="minorHAnsi" w:hAnsiTheme="minorHAnsi" w:cstheme="minorHAnsi"/>
          <w:color w:val="000000"/>
          <w:sz w:val="24"/>
          <w:szCs w:val="24"/>
          <w:lang w:val="en-GB"/>
        </w:rPr>
        <w:t>, language areas, cultural thickenings) at one or more points in time” (</w:t>
      </w:r>
      <w:proofErr w:type="spellStart"/>
      <w:r w:rsidRPr="009E5D05">
        <w:rPr>
          <w:rFonts w:asciiTheme="minorHAnsi" w:hAnsiTheme="minorHAnsi" w:cstheme="minorHAnsi"/>
          <w:color w:val="000000"/>
          <w:sz w:val="24"/>
          <w:szCs w:val="24"/>
          <w:lang w:val="en-GB"/>
        </w:rPr>
        <w:t>Esser</w:t>
      </w:r>
      <w:proofErr w:type="spellEnd"/>
      <w:r w:rsidRPr="009E5D05">
        <w:rPr>
          <w:rFonts w:asciiTheme="minorHAnsi" w:hAnsiTheme="minorHAnsi" w:cstheme="minorHAnsi"/>
          <w:color w:val="000000"/>
          <w:sz w:val="24"/>
          <w:szCs w:val="24"/>
          <w:lang w:val="en-GB"/>
        </w:rPr>
        <w:t xml:space="preserve">, 2013: 115). It “differs from non-comparative work, since it attempts </w:t>
      </w:r>
      <w:r w:rsidRPr="009E5D05">
        <w:rPr>
          <w:rFonts w:asciiTheme="minorHAnsi" w:hAnsiTheme="minorHAnsi" w:cstheme="minorHAnsi"/>
          <w:color w:val="000000"/>
          <w:sz w:val="24"/>
          <w:szCs w:val="24"/>
          <w:lang w:val="en-GB"/>
        </w:rPr>
        <w:lastRenderedPageBreak/>
        <w:t>to reach conclusions beyond single cases and explains differences and similarities between objects of analysis against the backdrop of their contextual conditions</w:t>
      </w:r>
      <w:r w:rsidRPr="009E5D05">
        <w:rPr>
          <w:rFonts w:asciiTheme="minorHAnsi" w:hAnsiTheme="minorHAnsi" w:cstheme="minorHAnsi"/>
          <w:sz w:val="24"/>
          <w:szCs w:val="24"/>
          <w:lang w:val="en-GB"/>
        </w:rPr>
        <w:t>” (</w:t>
      </w:r>
      <w:proofErr w:type="spellStart"/>
      <w:r w:rsidRPr="009E5D05">
        <w:rPr>
          <w:rFonts w:asciiTheme="minorHAnsi" w:hAnsiTheme="minorHAnsi" w:cstheme="minorHAnsi"/>
          <w:sz w:val="24"/>
          <w:szCs w:val="24"/>
          <w:lang w:val="en-GB"/>
        </w:rPr>
        <w:t>Esser</w:t>
      </w:r>
      <w:proofErr w:type="spellEnd"/>
      <w:r w:rsidRPr="009E5D05">
        <w:rPr>
          <w:rFonts w:asciiTheme="minorHAnsi" w:hAnsiTheme="minorHAnsi" w:cstheme="minorHAnsi"/>
          <w:sz w:val="24"/>
          <w:szCs w:val="24"/>
          <w:lang w:val="en-GB"/>
        </w:rPr>
        <w:t>, 2013: 115).</w:t>
      </w:r>
    </w:p>
    <w:p w:rsidR="00780526" w:rsidRPr="009E5D05" w:rsidRDefault="00780526" w:rsidP="009E5D05">
      <w:pPr>
        <w:pStyle w:val="Standard"/>
        <w:spacing w:line="360" w:lineRule="auto"/>
        <w:jc w:val="both"/>
        <w:rPr>
          <w:rFonts w:asciiTheme="minorHAnsi" w:hAnsiTheme="minorHAnsi" w:cstheme="minorHAnsi"/>
          <w:color w:val="000000"/>
          <w:sz w:val="24"/>
          <w:szCs w:val="24"/>
          <w:lang w:val="en-GB"/>
        </w:rPr>
      </w:pPr>
      <w:r w:rsidRPr="009E5D05">
        <w:rPr>
          <w:rFonts w:asciiTheme="minorHAnsi" w:hAnsiTheme="minorHAnsi" w:cstheme="minorHAnsi"/>
          <w:color w:val="000000"/>
          <w:sz w:val="24"/>
          <w:szCs w:val="24"/>
          <w:lang w:val="en-GB"/>
        </w:rPr>
        <w:t>For these reasons, comparative media and journalistic culture researches have gained relevance in recent years (</w:t>
      </w:r>
      <w:proofErr w:type="spellStart"/>
      <w:r w:rsidRPr="009E5D05">
        <w:rPr>
          <w:rFonts w:asciiTheme="minorHAnsi" w:hAnsiTheme="minorHAnsi" w:cstheme="minorHAnsi"/>
          <w:color w:val="000000"/>
          <w:sz w:val="24"/>
          <w:szCs w:val="24"/>
          <w:lang w:val="en-GB"/>
        </w:rPr>
        <w:t>Esser</w:t>
      </w:r>
      <w:proofErr w:type="spellEnd"/>
      <w:r w:rsidRPr="009E5D05">
        <w:rPr>
          <w:rFonts w:asciiTheme="minorHAnsi" w:hAnsiTheme="minorHAnsi" w:cstheme="minorHAnsi"/>
          <w:color w:val="000000"/>
          <w:sz w:val="24"/>
          <w:szCs w:val="24"/>
          <w:lang w:val="en-GB"/>
        </w:rPr>
        <w:t xml:space="preserve"> &amp; </w:t>
      </w:r>
      <w:proofErr w:type="spellStart"/>
      <w:r w:rsidRPr="009E5D05">
        <w:rPr>
          <w:rFonts w:asciiTheme="minorHAnsi" w:hAnsiTheme="minorHAnsi" w:cstheme="minorHAnsi"/>
          <w:color w:val="000000"/>
          <w:sz w:val="24"/>
          <w:szCs w:val="24"/>
          <w:lang w:val="en-GB"/>
        </w:rPr>
        <w:t>Hanitzsch</w:t>
      </w:r>
      <w:proofErr w:type="spellEnd"/>
      <w:r w:rsidRPr="009E5D05">
        <w:rPr>
          <w:rFonts w:asciiTheme="minorHAnsi" w:hAnsiTheme="minorHAnsi" w:cstheme="minorHAnsi"/>
          <w:color w:val="000000"/>
          <w:sz w:val="24"/>
          <w:szCs w:val="24"/>
          <w:lang w:val="en-GB"/>
        </w:rPr>
        <w:t xml:space="preserve">, 2012). “This growing number of comparative studies indicates that journalism and journalism research no longer operate within national or cultural boundaries” (Weaver &amp; </w:t>
      </w:r>
      <w:proofErr w:type="spellStart"/>
      <w:r w:rsidRPr="009E5D05">
        <w:rPr>
          <w:rFonts w:asciiTheme="minorHAnsi" w:hAnsiTheme="minorHAnsi" w:cstheme="minorHAnsi"/>
          <w:color w:val="000000"/>
          <w:sz w:val="24"/>
          <w:szCs w:val="24"/>
          <w:lang w:val="en-GB"/>
        </w:rPr>
        <w:t>Löffelholz</w:t>
      </w:r>
      <w:proofErr w:type="spellEnd"/>
      <w:r w:rsidRPr="009E5D05">
        <w:rPr>
          <w:rFonts w:asciiTheme="minorHAnsi" w:hAnsiTheme="minorHAnsi" w:cstheme="minorHAnsi"/>
          <w:color w:val="000000"/>
          <w:sz w:val="24"/>
          <w:szCs w:val="24"/>
          <w:lang w:val="en-GB"/>
        </w:rPr>
        <w:t>, 2008: 8).</w:t>
      </w:r>
    </w:p>
    <w:p w:rsidR="00780526" w:rsidRPr="009E5D05" w:rsidRDefault="00780526" w:rsidP="009E5D05">
      <w:pPr>
        <w:pStyle w:val="Standard"/>
        <w:spacing w:line="360" w:lineRule="auto"/>
        <w:jc w:val="both"/>
        <w:rPr>
          <w:rFonts w:asciiTheme="minorHAnsi" w:hAnsiTheme="minorHAnsi" w:cstheme="minorHAnsi"/>
          <w:lang w:val="en-US"/>
        </w:rPr>
      </w:pPr>
      <w:r w:rsidRPr="009E5D05">
        <w:rPr>
          <w:rFonts w:asciiTheme="minorHAnsi" w:hAnsiTheme="minorHAnsi" w:cstheme="minorHAnsi"/>
          <w:sz w:val="24"/>
          <w:szCs w:val="24"/>
          <w:lang w:val="en-GB"/>
        </w:rPr>
        <w:t xml:space="preserve">This study contrasts the universal Continental European model of </w:t>
      </w:r>
      <w:proofErr w:type="spellStart"/>
      <w:r w:rsidRPr="009E5D05">
        <w:rPr>
          <w:rFonts w:asciiTheme="minorHAnsi" w:hAnsiTheme="minorHAnsi" w:cstheme="minorHAnsi"/>
          <w:sz w:val="24"/>
          <w:szCs w:val="24"/>
          <w:lang w:val="en-GB"/>
        </w:rPr>
        <w:t>Hallin</w:t>
      </w:r>
      <w:proofErr w:type="spellEnd"/>
      <w:r w:rsidRPr="009E5D05">
        <w:rPr>
          <w:rFonts w:asciiTheme="minorHAnsi" w:hAnsiTheme="minorHAnsi" w:cstheme="minorHAnsi"/>
          <w:sz w:val="24"/>
          <w:szCs w:val="24"/>
          <w:lang w:val="en-GB"/>
        </w:rPr>
        <w:t xml:space="preserve"> &amp; Mancini (2004), that analyses the highly politicised and literary style of the southern European journalistic model (Spain) and the moderately politicised, corporatist style of central European journalism (Switzerland) (</w:t>
      </w:r>
      <w:proofErr w:type="spellStart"/>
      <w:r w:rsidRPr="009E5D05">
        <w:rPr>
          <w:rFonts w:asciiTheme="minorHAnsi" w:hAnsiTheme="minorHAnsi" w:cstheme="minorHAnsi"/>
          <w:sz w:val="24"/>
          <w:szCs w:val="24"/>
          <w:lang w:val="en-GB"/>
        </w:rPr>
        <w:t>Hallin</w:t>
      </w:r>
      <w:proofErr w:type="spellEnd"/>
      <w:r w:rsidRPr="009E5D05">
        <w:rPr>
          <w:rFonts w:asciiTheme="minorHAnsi" w:hAnsiTheme="minorHAnsi" w:cstheme="minorHAnsi"/>
          <w:sz w:val="24"/>
          <w:szCs w:val="24"/>
          <w:lang w:val="en-GB"/>
        </w:rPr>
        <w:t xml:space="preserve"> &amp; Mancini, 2004; Mancini, 2005; </w:t>
      </w:r>
      <w:proofErr w:type="spellStart"/>
      <w:r w:rsidRPr="009E5D05">
        <w:rPr>
          <w:rFonts w:asciiTheme="minorHAnsi" w:hAnsiTheme="minorHAnsi" w:cstheme="minorHAnsi"/>
          <w:sz w:val="24"/>
          <w:szCs w:val="24"/>
          <w:lang w:val="en-GB"/>
        </w:rPr>
        <w:t>Esser</w:t>
      </w:r>
      <w:proofErr w:type="spellEnd"/>
      <w:r w:rsidRPr="009E5D05">
        <w:rPr>
          <w:rFonts w:asciiTheme="minorHAnsi" w:hAnsiTheme="minorHAnsi" w:cstheme="minorHAnsi"/>
          <w:sz w:val="24"/>
          <w:szCs w:val="24"/>
          <w:lang w:val="en-GB"/>
        </w:rPr>
        <w:t xml:space="preserve"> &amp; </w:t>
      </w:r>
      <w:proofErr w:type="spellStart"/>
      <w:r w:rsidRPr="009E5D05">
        <w:rPr>
          <w:rFonts w:asciiTheme="minorHAnsi" w:hAnsiTheme="minorHAnsi" w:cstheme="minorHAnsi"/>
          <w:sz w:val="24"/>
          <w:szCs w:val="24"/>
          <w:lang w:val="en-GB"/>
        </w:rPr>
        <w:t>Umbricht</w:t>
      </w:r>
      <w:proofErr w:type="spellEnd"/>
      <w:r w:rsidRPr="009E5D05">
        <w:rPr>
          <w:rFonts w:asciiTheme="minorHAnsi" w:hAnsiTheme="minorHAnsi" w:cstheme="minorHAnsi"/>
          <w:sz w:val="24"/>
          <w:szCs w:val="24"/>
          <w:lang w:val="en-GB"/>
        </w:rPr>
        <w:t>, 2013), with the model of intermediate journalistic cultures (</w:t>
      </w:r>
      <w:proofErr w:type="spellStart"/>
      <w:r w:rsidRPr="009E5D05">
        <w:rPr>
          <w:rFonts w:asciiTheme="minorHAnsi" w:hAnsiTheme="minorHAnsi" w:cstheme="minorHAnsi"/>
          <w:sz w:val="24"/>
          <w:szCs w:val="24"/>
          <w:lang w:val="en-GB"/>
        </w:rPr>
        <w:t>Oller</w:t>
      </w:r>
      <w:proofErr w:type="spellEnd"/>
      <w:r w:rsidRPr="009E5D05">
        <w:rPr>
          <w:rFonts w:asciiTheme="minorHAnsi" w:hAnsiTheme="minorHAnsi" w:cstheme="minorHAnsi"/>
          <w:sz w:val="24"/>
          <w:szCs w:val="24"/>
          <w:lang w:val="en-GB"/>
        </w:rPr>
        <w:t xml:space="preserve"> &amp; </w:t>
      </w:r>
      <w:proofErr w:type="spellStart"/>
      <w:r w:rsidRPr="009E5D05">
        <w:rPr>
          <w:rFonts w:asciiTheme="minorHAnsi" w:hAnsiTheme="minorHAnsi" w:cstheme="minorHAnsi"/>
          <w:sz w:val="24"/>
          <w:szCs w:val="24"/>
          <w:lang w:val="en-GB"/>
        </w:rPr>
        <w:t>Barredo</w:t>
      </w:r>
      <w:proofErr w:type="spellEnd"/>
      <w:r w:rsidRPr="009E5D05">
        <w:rPr>
          <w:rFonts w:asciiTheme="minorHAnsi" w:hAnsiTheme="minorHAnsi" w:cstheme="minorHAnsi"/>
          <w:sz w:val="24"/>
          <w:szCs w:val="24"/>
          <w:lang w:val="en-GB"/>
        </w:rPr>
        <w:t xml:space="preserve">, 2013) of Ecuador. For this reason, the model of </w:t>
      </w:r>
      <w:proofErr w:type="spellStart"/>
      <w:r w:rsidRPr="009E5D05">
        <w:rPr>
          <w:rFonts w:asciiTheme="minorHAnsi" w:hAnsiTheme="minorHAnsi" w:cstheme="minorHAnsi"/>
          <w:sz w:val="24"/>
          <w:szCs w:val="24"/>
          <w:lang w:val="en-GB"/>
        </w:rPr>
        <w:t>Hallin</w:t>
      </w:r>
      <w:proofErr w:type="spellEnd"/>
      <w:r w:rsidRPr="009E5D05">
        <w:rPr>
          <w:rFonts w:asciiTheme="minorHAnsi" w:hAnsiTheme="minorHAnsi" w:cstheme="minorHAnsi"/>
          <w:sz w:val="24"/>
          <w:szCs w:val="24"/>
          <w:lang w:val="en-GB"/>
        </w:rPr>
        <w:t xml:space="preserve"> &amp; Mancini has been criticised, because the discussion is centred on the applicability of this model to other parts of the world (</w:t>
      </w:r>
      <w:proofErr w:type="spellStart"/>
      <w:r w:rsidRPr="009E5D05">
        <w:rPr>
          <w:rFonts w:asciiTheme="minorHAnsi" w:hAnsiTheme="minorHAnsi" w:cstheme="minorHAnsi"/>
          <w:sz w:val="24"/>
          <w:szCs w:val="24"/>
          <w:lang w:val="en-GB"/>
        </w:rPr>
        <w:t>Albaek</w:t>
      </w:r>
      <w:proofErr w:type="spellEnd"/>
      <w:r w:rsidRPr="009E5D05">
        <w:rPr>
          <w:rFonts w:asciiTheme="minorHAnsi" w:hAnsiTheme="minorHAnsi" w:cstheme="minorHAnsi"/>
          <w:sz w:val="24"/>
          <w:szCs w:val="24"/>
          <w:lang w:val="en-GB"/>
        </w:rPr>
        <w:t xml:space="preserve"> et al., 2014). In the case of Ecuador, its contextual conditions and “</w:t>
      </w:r>
      <w:r w:rsidRPr="009E5D05">
        <w:rPr>
          <w:rFonts w:asciiTheme="minorHAnsi" w:hAnsiTheme="minorHAnsi" w:cstheme="minorHAnsi"/>
          <w:color w:val="000000"/>
          <w:sz w:val="24"/>
          <w:szCs w:val="24"/>
          <w:lang w:val="en-GB"/>
        </w:rPr>
        <w:t>national historiographies of socialist mass cultures […] are a necessary first step for cross-national comparative research” (</w:t>
      </w:r>
      <w:proofErr w:type="spellStart"/>
      <w:r w:rsidRPr="009E5D05">
        <w:rPr>
          <w:rFonts w:asciiTheme="minorHAnsi" w:hAnsiTheme="minorHAnsi" w:cstheme="minorHAnsi"/>
          <w:color w:val="000000"/>
          <w:sz w:val="24"/>
          <w:szCs w:val="24"/>
          <w:lang w:val="en-GB"/>
        </w:rPr>
        <w:t>Peruško</w:t>
      </w:r>
      <w:proofErr w:type="spellEnd"/>
      <w:r w:rsidRPr="009E5D05">
        <w:rPr>
          <w:rFonts w:asciiTheme="minorHAnsi" w:hAnsiTheme="minorHAnsi" w:cstheme="minorHAnsi"/>
          <w:color w:val="000000"/>
          <w:sz w:val="24"/>
          <w:szCs w:val="24"/>
          <w:lang w:val="en-GB"/>
        </w:rPr>
        <w:t xml:space="preserve"> &amp; </w:t>
      </w:r>
      <w:proofErr w:type="spellStart"/>
      <w:r w:rsidRPr="009E5D05">
        <w:rPr>
          <w:rFonts w:asciiTheme="minorHAnsi" w:hAnsiTheme="minorHAnsi" w:cstheme="minorHAnsi"/>
          <w:color w:val="000000"/>
          <w:sz w:val="24"/>
          <w:szCs w:val="24"/>
          <w:lang w:val="en-GB"/>
        </w:rPr>
        <w:t>Čuvalo</w:t>
      </w:r>
      <w:proofErr w:type="spellEnd"/>
      <w:r w:rsidRPr="009E5D05">
        <w:rPr>
          <w:rFonts w:asciiTheme="minorHAnsi" w:hAnsiTheme="minorHAnsi" w:cstheme="minorHAnsi"/>
          <w:color w:val="000000"/>
          <w:sz w:val="24"/>
          <w:szCs w:val="24"/>
          <w:lang w:val="en-GB"/>
        </w:rPr>
        <w:t>, 2014: 137).</w:t>
      </w:r>
    </w:p>
    <w:p w:rsidR="00780526" w:rsidRPr="009E5D05" w:rsidRDefault="00780526" w:rsidP="009E5D05">
      <w:pPr>
        <w:pStyle w:val="Standard"/>
        <w:spacing w:line="360" w:lineRule="auto"/>
        <w:jc w:val="both"/>
        <w:rPr>
          <w:rFonts w:asciiTheme="minorHAnsi" w:hAnsiTheme="minorHAnsi" w:cstheme="minorHAnsi"/>
          <w:color w:val="000000"/>
          <w:sz w:val="24"/>
          <w:szCs w:val="24"/>
          <w:lang w:val="en-GB"/>
        </w:rPr>
      </w:pPr>
      <w:r w:rsidRPr="009E5D05">
        <w:rPr>
          <w:rFonts w:asciiTheme="minorHAnsi" w:hAnsiTheme="minorHAnsi" w:cstheme="minorHAnsi"/>
          <w:color w:val="000000"/>
          <w:sz w:val="24"/>
          <w:szCs w:val="24"/>
          <w:lang w:val="en-GB"/>
        </w:rPr>
        <w:t>Despite the difficulties, risks and problems of the comparative work (</w:t>
      </w:r>
      <w:proofErr w:type="spellStart"/>
      <w:r w:rsidRPr="009E5D05">
        <w:rPr>
          <w:rFonts w:asciiTheme="minorHAnsi" w:hAnsiTheme="minorHAnsi" w:cstheme="minorHAnsi"/>
          <w:color w:val="000000"/>
          <w:sz w:val="24"/>
          <w:szCs w:val="24"/>
          <w:lang w:val="en-GB"/>
        </w:rPr>
        <w:t>Blumler</w:t>
      </w:r>
      <w:proofErr w:type="spellEnd"/>
      <w:r w:rsidRPr="009E5D05">
        <w:rPr>
          <w:rFonts w:asciiTheme="minorHAnsi" w:hAnsiTheme="minorHAnsi" w:cstheme="minorHAnsi"/>
          <w:color w:val="000000"/>
          <w:sz w:val="24"/>
          <w:szCs w:val="24"/>
          <w:lang w:val="en-GB"/>
        </w:rPr>
        <w:t xml:space="preserve"> &amp; </w:t>
      </w:r>
      <w:proofErr w:type="spellStart"/>
      <w:r w:rsidRPr="009E5D05">
        <w:rPr>
          <w:rFonts w:asciiTheme="minorHAnsi" w:hAnsiTheme="minorHAnsi" w:cstheme="minorHAnsi"/>
          <w:color w:val="000000"/>
          <w:sz w:val="24"/>
          <w:szCs w:val="24"/>
          <w:lang w:val="en-GB"/>
        </w:rPr>
        <w:t>Gurevich</w:t>
      </w:r>
      <w:proofErr w:type="spellEnd"/>
      <w:r w:rsidRPr="009E5D05">
        <w:rPr>
          <w:rFonts w:asciiTheme="minorHAnsi" w:hAnsiTheme="minorHAnsi" w:cstheme="minorHAnsi"/>
          <w:color w:val="000000"/>
          <w:sz w:val="24"/>
          <w:szCs w:val="24"/>
          <w:lang w:val="en-GB"/>
        </w:rPr>
        <w:t xml:space="preserve">, 1995; Sanders &amp; </w:t>
      </w:r>
      <w:proofErr w:type="spellStart"/>
      <w:r w:rsidRPr="009E5D05">
        <w:rPr>
          <w:rFonts w:asciiTheme="minorHAnsi" w:hAnsiTheme="minorHAnsi" w:cstheme="minorHAnsi"/>
          <w:color w:val="000000"/>
          <w:sz w:val="24"/>
          <w:szCs w:val="24"/>
          <w:lang w:val="en-GB"/>
        </w:rPr>
        <w:t>Canel</w:t>
      </w:r>
      <w:proofErr w:type="spellEnd"/>
      <w:r w:rsidRPr="009E5D05">
        <w:rPr>
          <w:rFonts w:asciiTheme="minorHAnsi" w:hAnsiTheme="minorHAnsi" w:cstheme="minorHAnsi"/>
          <w:color w:val="000000"/>
          <w:sz w:val="24"/>
          <w:szCs w:val="24"/>
          <w:lang w:val="en-GB"/>
        </w:rPr>
        <w:t xml:space="preserve">, 2013), some scholars consider the comparison of media system indispensable because 1) “this type of analysis helps to establish the </w:t>
      </w:r>
      <w:proofErr w:type="spellStart"/>
      <w:r w:rsidRPr="009E5D05">
        <w:rPr>
          <w:rFonts w:asciiTheme="minorHAnsi" w:hAnsiTheme="minorHAnsi" w:cstheme="minorHAnsi"/>
          <w:color w:val="000000"/>
          <w:sz w:val="24"/>
          <w:szCs w:val="24"/>
          <w:lang w:val="en-GB"/>
        </w:rPr>
        <w:t>generalisability</w:t>
      </w:r>
      <w:proofErr w:type="spellEnd"/>
      <w:r w:rsidRPr="009E5D05">
        <w:rPr>
          <w:rFonts w:asciiTheme="minorHAnsi" w:hAnsiTheme="minorHAnsi" w:cstheme="minorHAnsi"/>
          <w:color w:val="000000"/>
          <w:sz w:val="24"/>
          <w:szCs w:val="24"/>
          <w:lang w:val="en-GB"/>
        </w:rPr>
        <w:t xml:space="preserve"> of theories and the validity of interpretations derived from single-nation studies […]; 2) it forces us to </w:t>
      </w:r>
      <w:r w:rsidRPr="002D1AD0">
        <w:rPr>
          <w:rFonts w:asciiTheme="minorHAnsi" w:hAnsiTheme="minorHAnsi" w:cstheme="minorHAnsi"/>
          <w:sz w:val="24"/>
          <w:szCs w:val="24"/>
          <w:lang w:val="en-GB"/>
        </w:rPr>
        <w:t xml:space="preserve">test our interpretations against cross-cultural differences and inconsistencies” (Kohn, 1989; van de </w:t>
      </w:r>
      <w:proofErr w:type="spellStart"/>
      <w:r w:rsidRPr="002D1AD0">
        <w:rPr>
          <w:rFonts w:asciiTheme="minorHAnsi" w:hAnsiTheme="minorHAnsi" w:cstheme="minorHAnsi"/>
          <w:sz w:val="24"/>
          <w:szCs w:val="24"/>
          <w:lang w:val="en-GB"/>
        </w:rPr>
        <w:t>Vijver</w:t>
      </w:r>
      <w:proofErr w:type="spellEnd"/>
      <w:r w:rsidRPr="002D1AD0">
        <w:rPr>
          <w:rFonts w:asciiTheme="minorHAnsi" w:hAnsiTheme="minorHAnsi" w:cstheme="minorHAnsi"/>
          <w:sz w:val="24"/>
          <w:szCs w:val="24"/>
          <w:lang w:val="en-GB"/>
        </w:rPr>
        <w:t xml:space="preserve"> &amp; Leung, 1997 in </w:t>
      </w:r>
      <w:proofErr w:type="spellStart"/>
      <w:r w:rsidRPr="002D1AD0">
        <w:rPr>
          <w:rFonts w:asciiTheme="minorHAnsi" w:hAnsiTheme="minorHAnsi" w:cstheme="minorHAnsi"/>
          <w:sz w:val="24"/>
          <w:szCs w:val="24"/>
          <w:lang w:val="en-GB"/>
        </w:rPr>
        <w:t>Hanitzsch</w:t>
      </w:r>
      <w:proofErr w:type="spellEnd"/>
      <w:r w:rsidRPr="002D1AD0">
        <w:rPr>
          <w:rFonts w:asciiTheme="minorHAnsi" w:hAnsiTheme="minorHAnsi" w:cstheme="minorHAnsi"/>
          <w:sz w:val="24"/>
          <w:szCs w:val="24"/>
          <w:lang w:val="en-GB"/>
        </w:rPr>
        <w:t xml:space="preserve">, 2008: 112); 3) it improves understanding of </w:t>
      </w:r>
      <w:r w:rsidRPr="009E5D05">
        <w:rPr>
          <w:rFonts w:asciiTheme="minorHAnsi" w:hAnsiTheme="minorHAnsi" w:cstheme="minorHAnsi"/>
          <w:color w:val="000000"/>
          <w:sz w:val="24"/>
          <w:szCs w:val="24"/>
          <w:lang w:val="en-GB"/>
        </w:rPr>
        <w:t>our own media system by contrasting it with others; 4) it helps to create and foster networks of scholars that can sustain particular research projects; and 5) comparative research does also pose many challenges to the analysis of media systems (</w:t>
      </w:r>
      <w:proofErr w:type="spellStart"/>
      <w:r w:rsidRPr="009E5D05">
        <w:rPr>
          <w:rFonts w:asciiTheme="minorHAnsi" w:hAnsiTheme="minorHAnsi" w:cstheme="minorHAnsi"/>
          <w:color w:val="000000"/>
          <w:sz w:val="24"/>
          <w:szCs w:val="24"/>
          <w:lang w:val="en-GB"/>
        </w:rPr>
        <w:t>Hanitzsch</w:t>
      </w:r>
      <w:proofErr w:type="spellEnd"/>
      <w:r w:rsidRPr="009E5D05">
        <w:rPr>
          <w:rFonts w:asciiTheme="minorHAnsi" w:hAnsiTheme="minorHAnsi" w:cstheme="minorHAnsi"/>
          <w:color w:val="000000"/>
          <w:sz w:val="24"/>
          <w:szCs w:val="24"/>
          <w:lang w:val="en-GB"/>
        </w:rPr>
        <w:t xml:space="preserve">, 2008).  </w:t>
      </w:r>
    </w:p>
    <w:p w:rsidR="00780526" w:rsidRPr="009E5D05" w:rsidRDefault="00780526" w:rsidP="009E5D05">
      <w:pPr>
        <w:pStyle w:val="Standard"/>
        <w:spacing w:line="360" w:lineRule="auto"/>
        <w:jc w:val="both"/>
        <w:rPr>
          <w:rFonts w:asciiTheme="minorHAnsi" w:hAnsiTheme="minorHAnsi" w:cstheme="minorHAnsi"/>
          <w:color w:val="000000"/>
          <w:sz w:val="24"/>
          <w:szCs w:val="24"/>
          <w:lang w:val="en-GB"/>
        </w:rPr>
      </w:pPr>
      <w:r w:rsidRPr="009E5D05">
        <w:rPr>
          <w:rFonts w:asciiTheme="minorHAnsi" w:hAnsiTheme="minorHAnsi" w:cstheme="minorHAnsi"/>
          <w:color w:val="000000"/>
          <w:sz w:val="24"/>
          <w:szCs w:val="24"/>
          <w:lang w:val="en-GB"/>
        </w:rPr>
        <w:t xml:space="preserve">Kohn (1989) created a model for international comparison called the “transnational model”. From this model, two sub-approaches can be distinguished here, according to </w:t>
      </w:r>
      <w:proofErr w:type="spellStart"/>
      <w:r w:rsidRPr="009E5D05">
        <w:rPr>
          <w:rFonts w:asciiTheme="minorHAnsi" w:hAnsiTheme="minorHAnsi" w:cstheme="minorHAnsi"/>
          <w:color w:val="000000"/>
          <w:sz w:val="24"/>
          <w:szCs w:val="24"/>
          <w:lang w:val="en-GB"/>
        </w:rPr>
        <w:t>Esser</w:t>
      </w:r>
      <w:proofErr w:type="spellEnd"/>
      <w:r w:rsidRPr="009E5D05">
        <w:rPr>
          <w:rFonts w:asciiTheme="minorHAnsi" w:hAnsiTheme="minorHAnsi" w:cstheme="minorHAnsi"/>
          <w:color w:val="000000"/>
          <w:sz w:val="24"/>
          <w:szCs w:val="24"/>
          <w:lang w:val="en-GB"/>
        </w:rPr>
        <w:t xml:space="preserve"> (2013: </w:t>
      </w:r>
      <w:r w:rsidRPr="009E5D05">
        <w:rPr>
          <w:rFonts w:asciiTheme="minorHAnsi" w:hAnsiTheme="minorHAnsi" w:cstheme="minorHAnsi"/>
          <w:color w:val="000000"/>
          <w:sz w:val="24"/>
          <w:szCs w:val="24"/>
          <w:lang w:val="en-GB"/>
        </w:rPr>
        <w:lastRenderedPageBreak/>
        <w:t>118), “the first sub-approach (termed “</w:t>
      </w:r>
      <w:proofErr w:type="spellStart"/>
      <w:r w:rsidRPr="009E5D05">
        <w:rPr>
          <w:rFonts w:asciiTheme="minorHAnsi" w:hAnsiTheme="minorHAnsi" w:cstheme="minorHAnsi"/>
          <w:color w:val="000000"/>
          <w:sz w:val="24"/>
          <w:szCs w:val="24"/>
          <w:lang w:val="en-GB"/>
        </w:rPr>
        <w:t>glocalisation</w:t>
      </w:r>
      <w:proofErr w:type="spellEnd"/>
      <w:r w:rsidRPr="009E5D05">
        <w:rPr>
          <w:rFonts w:asciiTheme="minorHAnsi" w:hAnsiTheme="minorHAnsi" w:cstheme="minorHAnsi"/>
          <w:color w:val="000000"/>
          <w:sz w:val="24"/>
          <w:szCs w:val="24"/>
          <w:lang w:val="en-GB"/>
        </w:rPr>
        <w:t>”) asks how global media phenomena are appropriated within distinct national borders, the second sub-approach (called “</w:t>
      </w:r>
      <w:proofErr w:type="spellStart"/>
      <w:r w:rsidRPr="009E5D05">
        <w:rPr>
          <w:rFonts w:asciiTheme="minorHAnsi" w:hAnsiTheme="minorHAnsi" w:cstheme="minorHAnsi"/>
          <w:color w:val="000000"/>
          <w:sz w:val="24"/>
          <w:szCs w:val="24"/>
          <w:lang w:val="en-GB"/>
        </w:rPr>
        <w:t>deterritorialisation</w:t>
      </w:r>
      <w:proofErr w:type="spellEnd"/>
      <w:r w:rsidRPr="009E5D05">
        <w:rPr>
          <w:rFonts w:asciiTheme="minorHAnsi" w:hAnsiTheme="minorHAnsi" w:cstheme="minorHAnsi"/>
          <w:color w:val="000000"/>
          <w:sz w:val="24"/>
          <w:szCs w:val="24"/>
          <w:lang w:val="en-GB"/>
        </w:rPr>
        <w:t>”) questions the idea of fixed national borders and asks which new border-transgressing escapes and cultures have emerged that are cutting across national borders”. The nation state is thus not the only context for media system analysis (</w:t>
      </w:r>
      <w:proofErr w:type="spellStart"/>
      <w:r w:rsidRPr="009E5D05">
        <w:rPr>
          <w:rFonts w:asciiTheme="minorHAnsi" w:hAnsiTheme="minorHAnsi" w:cstheme="minorHAnsi"/>
          <w:color w:val="000000"/>
          <w:sz w:val="24"/>
          <w:szCs w:val="24"/>
          <w:lang w:val="en-GB"/>
        </w:rPr>
        <w:t>Pfetsch</w:t>
      </w:r>
      <w:proofErr w:type="spellEnd"/>
      <w:r w:rsidRPr="009E5D05">
        <w:rPr>
          <w:rFonts w:asciiTheme="minorHAnsi" w:hAnsiTheme="minorHAnsi" w:cstheme="minorHAnsi"/>
          <w:color w:val="000000"/>
          <w:sz w:val="24"/>
          <w:szCs w:val="24"/>
          <w:lang w:val="en-GB"/>
        </w:rPr>
        <w:t xml:space="preserve"> &amp; </w:t>
      </w:r>
      <w:proofErr w:type="spellStart"/>
      <w:r w:rsidRPr="009E5D05">
        <w:rPr>
          <w:rFonts w:asciiTheme="minorHAnsi" w:hAnsiTheme="minorHAnsi" w:cstheme="minorHAnsi"/>
          <w:color w:val="000000"/>
          <w:sz w:val="24"/>
          <w:szCs w:val="24"/>
          <w:lang w:val="en-GB"/>
        </w:rPr>
        <w:t>Esser</w:t>
      </w:r>
      <w:proofErr w:type="spellEnd"/>
      <w:r w:rsidRPr="009E5D05">
        <w:rPr>
          <w:rFonts w:asciiTheme="minorHAnsi" w:hAnsiTheme="minorHAnsi" w:cstheme="minorHAnsi"/>
          <w:color w:val="000000"/>
          <w:sz w:val="24"/>
          <w:szCs w:val="24"/>
          <w:lang w:val="en-GB"/>
        </w:rPr>
        <w:t>, 2008). Here two different semantics are connected: a semantics of the “Inter”, which is based on communication links between countries and cultures, on the one hand, and a semantics of the “Trans”, the media communication focused beyond and across national and cultural boundaries, on the other hand (</w:t>
      </w:r>
      <w:proofErr w:type="spellStart"/>
      <w:r w:rsidRPr="009E5D05">
        <w:rPr>
          <w:rFonts w:asciiTheme="minorHAnsi" w:hAnsiTheme="minorHAnsi" w:cstheme="minorHAnsi"/>
          <w:color w:val="000000"/>
          <w:sz w:val="24"/>
          <w:szCs w:val="24"/>
          <w:lang w:val="en-GB"/>
        </w:rPr>
        <w:t>Wessler</w:t>
      </w:r>
      <w:proofErr w:type="spellEnd"/>
      <w:r w:rsidRPr="009E5D05">
        <w:rPr>
          <w:rFonts w:asciiTheme="minorHAnsi" w:hAnsiTheme="minorHAnsi" w:cstheme="minorHAnsi"/>
          <w:color w:val="000000"/>
          <w:sz w:val="24"/>
          <w:szCs w:val="24"/>
          <w:lang w:val="en-GB"/>
        </w:rPr>
        <w:t xml:space="preserve"> &amp; </w:t>
      </w:r>
      <w:proofErr w:type="spellStart"/>
      <w:r w:rsidRPr="009E5D05">
        <w:rPr>
          <w:rFonts w:asciiTheme="minorHAnsi" w:hAnsiTheme="minorHAnsi" w:cstheme="minorHAnsi"/>
          <w:color w:val="000000"/>
          <w:sz w:val="24"/>
          <w:szCs w:val="24"/>
          <w:lang w:val="en-GB"/>
        </w:rPr>
        <w:t>Averbeck-Lietz</w:t>
      </w:r>
      <w:proofErr w:type="spellEnd"/>
      <w:r w:rsidRPr="009E5D05">
        <w:rPr>
          <w:rFonts w:asciiTheme="minorHAnsi" w:hAnsiTheme="minorHAnsi" w:cstheme="minorHAnsi"/>
          <w:color w:val="000000"/>
          <w:sz w:val="24"/>
          <w:szCs w:val="24"/>
          <w:lang w:val="en-GB"/>
        </w:rPr>
        <w:t>, 2012).</w:t>
      </w:r>
    </w:p>
    <w:p w:rsidR="00780526" w:rsidRPr="009E5D05" w:rsidRDefault="00780526" w:rsidP="009E5D05">
      <w:pPr>
        <w:spacing w:line="360" w:lineRule="auto"/>
        <w:jc w:val="both"/>
        <w:rPr>
          <w:rFonts w:cstheme="minorHAnsi"/>
          <w:sz w:val="24"/>
          <w:szCs w:val="24"/>
          <w:lang w:val="en-GB"/>
        </w:rPr>
      </w:pPr>
      <w:r w:rsidRPr="009E5D05">
        <w:rPr>
          <w:rFonts w:cstheme="minorHAnsi"/>
          <w:sz w:val="24"/>
          <w:szCs w:val="24"/>
          <w:lang w:val="en-GB"/>
        </w:rPr>
        <w:t xml:space="preserve">It is therefore extremely important to avoid the excessive westernisation of journalism research (Curran &amp; Park, 2000; </w:t>
      </w:r>
      <w:proofErr w:type="spellStart"/>
      <w:r w:rsidRPr="009E5D05">
        <w:rPr>
          <w:rFonts w:cstheme="minorHAnsi"/>
          <w:sz w:val="24"/>
          <w:szCs w:val="24"/>
          <w:lang w:val="en-GB"/>
        </w:rPr>
        <w:t>Mellado</w:t>
      </w:r>
      <w:proofErr w:type="spellEnd"/>
      <w:r w:rsidRPr="009E5D05">
        <w:rPr>
          <w:rFonts w:cstheme="minorHAnsi"/>
          <w:sz w:val="24"/>
          <w:szCs w:val="24"/>
          <w:lang w:val="en-GB"/>
        </w:rPr>
        <w:t xml:space="preserve"> et al., 2012); “the reduction of comparative analysis to a categorisation of cases, in which a label becomes a substitute for more concrete explanation” (</w:t>
      </w:r>
      <w:proofErr w:type="spellStart"/>
      <w:r w:rsidRPr="009E5D05">
        <w:rPr>
          <w:rFonts w:cstheme="minorHAnsi"/>
          <w:sz w:val="24"/>
          <w:szCs w:val="24"/>
          <w:lang w:val="en-GB"/>
        </w:rPr>
        <w:t>Hallin</w:t>
      </w:r>
      <w:proofErr w:type="spellEnd"/>
      <w:r w:rsidRPr="009E5D05">
        <w:rPr>
          <w:rFonts w:cstheme="minorHAnsi"/>
          <w:sz w:val="24"/>
          <w:szCs w:val="24"/>
          <w:lang w:val="en-GB"/>
        </w:rPr>
        <w:t xml:space="preserve"> &amp; Mancini, 2012: 300); to show comparative research only across nation states, because some countries offer significant internal regional variations in media practice and uses (Downing, 2012); and to </w:t>
      </w:r>
      <w:proofErr w:type="spellStart"/>
      <w:r w:rsidRPr="009E5D05">
        <w:rPr>
          <w:rFonts w:cstheme="minorHAnsi"/>
          <w:sz w:val="24"/>
          <w:szCs w:val="24"/>
          <w:lang w:val="en-GB"/>
        </w:rPr>
        <w:t>decontextualise</w:t>
      </w:r>
      <w:proofErr w:type="spellEnd"/>
      <w:r w:rsidRPr="009E5D05">
        <w:rPr>
          <w:rFonts w:cstheme="minorHAnsi"/>
          <w:sz w:val="24"/>
          <w:szCs w:val="24"/>
          <w:lang w:val="en-GB"/>
        </w:rPr>
        <w:t xml:space="preserve"> the cases of study.</w:t>
      </w:r>
    </w:p>
    <w:p w:rsidR="00780526" w:rsidRPr="009E5D05" w:rsidRDefault="00780526" w:rsidP="009E5D05">
      <w:pPr>
        <w:pStyle w:val="Prrafodelista"/>
        <w:numPr>
          <w:ilvl w:val="0"/>
          <w:numId w:val="3"/>
        </w:numPr>
        <w:spacing w:after="0" w:line="360" w:lineRule="auto"/>
        <w:jc w:val="both"/>
        <w:rPr>
          <w:rFonts w:cstheme="minorHAnsi"/>
          <w:b/>
          <w:sz w:val="24"/>
          <w:szCs w:val="24"/>
          <w:lang w:val="en-US"/>
        </w:rPr>
      </w:pPr>
      <w:r w:rsidRPr="009E5D05">
        <w:rPr>
          <w:rFonts w:cstheme="minorHAnsi"/>
          <w:b/>
          <w:sz w:val="24"/>
          <w:szCs w:val="24"/>
          <w:lang w:val="en-US"/>
        </w:rPr>
        <w:t>Levels of influence within journalistic cultures</w:t>
      </w:r>
    </w:p>
    <w:p w:rsidR="00780526" w:rsidRPr="009E5D05" w:rsidRDefault="00780526" w:rsidP="009E5D05">
      <w:pPr>
        <w:spacing w:line="360" w:lineRule="auto"/>
        <w:jc w:val="both"/>
        <w:rPr>
          <w:rFonts w:cstheme="minorHAnsi"/>
          <w:color w:val="000000"/>
          <w:sz w:val="24"/>
          <w:szCs w:val="24"/>
          <w:lang w:val="en-GB"/>
        </w:rPr>
      </w:pPr>
      <w:r w:rsidRPr="009E5D05">
        <w:rPr>
          <w:rFonts w:cstheme="minorHAnsi"/>
          <w:color w:val="000000"/>
          <w:sz w:val="24"/>
          <w:szCs w:val="24"/>
          <w:lang w:val="en-GB"/>
        </w:rPr>
        <w:t>Until now, the majority of comparative studies on journalism culture across different countries have been focused on Anglo-Saxon and Northern European countries (</w:t>
      </w:r>
      <w:proofErr w:type="spellStart"/>
      <w:r w:rsidRPr="009E5D05">
        <w:rPr>
          <w:rFonts w:cstheme="minorHAnsi"/>
          <w:color w:val="000000"/>
          <w:sz w:val="24"/>
          <w:szCs w:val="24"/>
          <w:lang w:val="en-GB"/>
        </w:rPr>
        <w:t>Berganza</w:t>
      </w:r>
      <w:proofErr w:type="spellEnd"/>
      <w:r w:rsidRPr="009E5D05">
        <w:rPr>
          <w:rFonts w:cstheme="minorHAnsi"/>
          <w:color w:val="000000"/>
          <w:sz w:val="24"/>
          <w:szCs w:val="24"/>
          <w:lang w:val="en-GB"/>
        </w:rPr>
        <w:t xml:space="preserve">, </w:t>
      </w:r>
      <w:proofErr w:type="spellStart"/>
      <w:r w:rsidRPr="009E5D05">
        <w:rPr>
          <w:rFonts w:cstheme="minorHAnsi"/>
          <w:color w:val="000000"/>
          <w:sz w:val="24"/>
          <w:szCs w:val="24"/>
          <w:lang w:val="en-GB"/>
        </w:rPr>
        <w:t>Oller</w:t>
      </w:r>
      <w:proofErr w:type="spellEnd"/>
      <w:r w:rsidRPr="009E5D05">
        <w:rPr>
          <w:rFonts w:cstheme="minorHAnsi"/>
          <w:color w:val="000000"/>
          <w:sz w:val="24"/>
          <w:szCs w:val="24"/>
          <w:lang w:val="en-GB"/>
        </w:rPr>
        <w:t xml:space="preserve"> &amp; Meier, 2010). The comparison between European countries has been neglected, even though, as </w:t>
      </w:r>
      <w:proofErr w:type="spellStart"/>
      <w:r w:rsidRPr="009E5D05">
        <w:rPr>
          <w:rFonts w:cstheme="minorHAnsi"/>
          <w:color w:val="000000"/>
          <w:sz w:val="24"/>
          <w:szCs w:val="24"/>
          <w:lang w:val="en-GB"/>
        </w:rPr>
        <w:t>Hallin</w:t>
      </w:r>
      <w:proofErr w:type="spellEnd"/>
      <w:r w:rsidRPr="009E5D05">
        <w:rPr>
          <w:rFonts w:cstheme="minorHAnsi"/>
          <w:color w:val="000000"/>
          <w:sz w:val="24"/>
          <w:szCs w:val="24"/>
          <w:lang w:val="en-GB"/>
        </w:rPr>
        <w:t xml:space="preserve"> &amp; Mancini (2004) point out, there are great differences and diverse models of media coverage among the different countries of this continent.</w:t>
      </w:r>
    </w:p>
    <w:p w:rsidR="00780526" w:rsidRPr="009E5D05" w:rsidRDefault="00780526" w:rsidP="009E5D05">
      <w:pPr>
        <w:pStyle w:val="Standard"/>
        <w:spacing w:line="360" w:lineRule="auto"/>
        <w:jc w:val="both"/>
        <w:rPr>
          <w:rFonts w:asciiTheme="minorHAnsi" w:hAnsiTheme="minorHAnsi" w:cstheme="minorHAnsi"/>
          <w:lang w:val="en-US"/>
        </w:rPr>
      </w:pPr>
      <w:r w:rsidRPr="009E5D05">
        <w:rPr>
          <w:rFonts w:asciiTheme="minorHAnsi" w:hAnsiTheme="minorHAnsi" w:cstheme="minorHAnsi"/>
          <w:color w:val="000000"/>
          <w:sz w:val="24"/>
          <w:szCs w:val="24"/>
          <w:lang w:val="en-GB"/>
        </w:rPr>
        <w:t>Journalists perceive influences in their newsrooms as being crucial to perform their job (</w:t>
      </w:r>
      <w:proofErr w:type="spellStart"/>
      <w:r w:rsidRPr="009E5D05">
        <w:rPr>
          <w:rFonts w:asciiTheme="minorHAnsi" w:hAnsiTheme="minorHAnsi" w:cstheme="minorHAnsi"/>
          <w:color w:val="000000"/>
          <w:sz w:val="24"/>
          <w:szCs w:val="24"/>
          <w:lang w:val="en-GB"/>
        </w:rPr>
        <w:t>Hanitzsch</w:t>
      </w:r>
      <w:proofErr w:type="spellEnd"/>
      <w:r w:rsidRPr="009E5D05">
        <w:rPr>
          <w:rFonts w:asciiTheme="minorHAnsi" w:hAnsiTheme="minorHAnsi" w:cstheme="minorHAnsi"/>
          <w:color w:val="000000"/>
          <w:sz w:val="24"/>
          <w:szCs w:val="24"/>
          <w:lang w:val="en-GB"/>
        </w:rPr>
        <w:t xml:space="preserve"> &amp; </w:t>
      </w:r>
      <w:proofErr w:type="spellStart"/>
      <w:r w:rsidRPr="009E5D05">
        <w:rPr>
          <w:rFonts w:asciiTheme="minorHAnsi" w:hAnsiTheme="minorHAnsi" w:cstheme="minorHAnsi"/>
          <w:color w:val="000000"/>
          <w:sz w:val="24"/>
          <w:szCs w:val="24"/>
          <w:lang w:val="en-GB"/>
        </w:rPr>
        <w:t>Mellado</w:t>
      </w:r>
      <w:proofErr w:type="spellEnd"/>
      <w:r w:rsidRPr="009E5D05">
        <w:rPr>
          <w:rFonts w:asciiTheme="minorHAnsi" w:hAnsiTheme="minorHAnsi" w:cstheme="minorHAnsi"/>
          <w:color w:val="000000"/>
          <w:sz w:val="24"/>
          <w:szCs w:val="24"/>
          <w:lang w:val="en-GB"/>
        </w:rPr>
        <w:t>, 2011). The different influence factors have been put as indicators in this cross-cultural study because its impact defines journalists' professional perceptions and actions.</w:t>
      </w:r>
    </w:p>
    <w:p w:rsidR="00C016CF" w:rsidRPr="009E5D05" w:rsidRDefault="00780526" w:rsidP="009E5D05">
      <w:pPr>
        <w:pStyle w:val="Standard"/>
        <w:tabs>
          <w:tab w:val="left" w:pos="142"/>
        </w:tabs>
        <w:spacing w:line="360" w:lineRule="auto"/>
        <w:jc w:val="both"/>
        <w:rPr>
          <w:rFonts w:asciiTheme="minorHAnsi" w:hAnsiTheme="minorHAnsi" w:cstheme="minorHAnsi"/>
          <w:color w:val="000000"/>
          <w:sz w:val="24"/>
          <w:szCs w:val="24"/>
          <w:lang w:val="en-GB"/>
        </w:rPr>
      </w:pPr>
      <w:r w:rsidRPr="009E5D05">
        <w:rPr>
          <w:rFonts w:asciiTheme="minorHAnsi" w:hAnsiTheme="minorHAnsi" w:cstheme="minorHAnsi"/>
          <w:color w:val="000000"/>
          <w:sz w:val="24"/>
          <w:szCs w:val="24"/>
          <w:lang w:val="en-GB"/>
        </w:rPr>
        <w:t>The analysis model of influences of this study is based on previous theoretical and practical studies in this area:</w:t>
      </w:r>
      <w:r w:rsidR="009E5D05" w:rsidRPr="009E5D05">
        <w:rPr>
          <w:rFonts w:asciiTheme="minorHAnsi" w:hAnsiTheme="minorHAnsi" w:cstheme="minorHAnsi"/>
          <w:color w:val="000000"/>
          <w:sz w:val="24"/>
          <w:szCs w:val="24"/>
          <w:lang w:val="en-GB"/>
        </w:rPr>
        <w:t xml:space="preserve"> </w:t>
      </w:r>
    </w:p>
    <w:p w:rsidR="00780526" w:rsidRPr="009E5D05" w:rsidRDefault="000D1C4A" w:rsidP="00780526">
      <w:pPr>
        <w:pStyle w:val="Standard"/>
        <w:tabs>
          <w:tab w:val="left" w:pos="142"/>
        </w:tabs>
        <w:spacing w:after="0" w:line="240" w:lineRule="auto"/>
        <w:jc w:val="both"/>
        <w:rPr>
          <w:rFonts w:asciiTheme="minorHAnsi" w:hAnsiTheme="minorHAnsi" w:cstheme="minorHAnsi"/>
          <w:sz w:val="20"/>
          <w:szCs w:val="20"/>
          <w:lang w:val="en-GB"/>
        </w:rPr>
      </w:pPr>
      <w:r>
        <w:rPr>
          <w:rFonts w:asciiTheme="minorHAnsi" w:hAnsiTheme="minorHAnsi" w:cstheme="minorHAnsi"/>
          <w:sz w:val="20"/>
          <w:szCs w:val="20"/>
          <w:lang w:val="en-GB"/>
        </w:rPr>
        <w:lastRenderedPageBreak/>
        <w:t>Table 1</w:t>
      </w:r>
      <w:r w:rsidR="00780526" w:rsidRPr="009E5D05">
        <w:rPr>
          <w:rFonts w:asciiTheme="minorHAnsi" w:hAnsiTheme="minorHAnsi" w:cstheme="minorHAnsi"/>
          <w:sz w:val="20"/>
          <w:szCs w:val="20"/>
          <w:lang w:val="en-GB"/>
        </w:rPr>
        <w:t>: Synopsis of multilevel models</w:t>
      </w:r>
    </w:p>
    <w:tbl>
      <w:tblPr>
        <w:tblW w:w="9077" w:type="dxa"/>
        <w:tblInd w:w="-147" w:type="dxa"/>
        <w:tblLayout w:type="fixed"/>
        <w:tblCellMar>
          <w:left w:w="10" w:type="dxa"/>
          <w:right w:w="10" w:type="dxa"/>
        </w:tblCellMar>
        <w:tblLook w:val="0000" w:firstRow="0" w:lastRow="0" w:firstColumn="0" w:lastColumn="0" w:noHBand="0" w:noVBand="0"/>
      </w:tblPr>
      <w:tblGrid>
        <w:gridCol w:w="2132"/>
        <w:gridCol w:w="989"/>
        <w:gridCol w:w="1133"/>
        <w:gridCol w:w="1276"/>
        <w:gridCol w:w="1276"/>
        <w:gridCol w:w="1276"/>
        <w:gridCol w:w="995"/>
      </w:tblGrid>
      <w:tr w:rsidR="00780526" w:rsidRPr="009E5D05" w:rsidTr="00B25D59">
        <w:tc>
          <w:tcPr>
            <w:tcW w:w="2132" w:type="dxa"/>
            <w:tcBorders>
              <w:top w:val="single" w:sz="4" w:space="0" w:color="FFFFFF"/>
              <w:left w:val="single" w:sz="4" w:space="0" w:color="FFFFFF"/>
              <w:bottom w:val="single" w:sz="4" w:space="0" w:color="FFFFFF"/>
              <w:right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bCs/>
                <w:color w:val="FFFFFF"/>
                <w:sz w:val="16"/>
                <w:szCs w:val="16"/>
                <w:lang w:val="en-GB"/>
              </w:rPr>
            </w:pPr>
            <w:r w:rsidRPr="009E5D05">
              <w:rPr>
                <w:rFonts w:asciiTheme="minorHAnsi" w:hAnsiTheme="minorHAnsi" w:cstheme="minorHAnsi"/>
                <w:b/>
                <w:bCs/>
                <w:color w:val="FFFFFF"/>
                <w:sz w:val="16"/>
                <w:szCs w:val="16"/>
                <w:lang w:val="en-GB"/>
              </w:rPr>
              <w:t>AUTHORS</w:t>
            </w:r>
          </w:p>
        </w:tc>
        <w:tc>
          <w:tcPr>
            <w:tcW w:w="989" w:type="dxa"/>
            <w:tcBorders>
              <w:top w:val="single" w:sz="4" w:space="0" w:color="FFFFFF"/>
              <w:left w:val="single" w:sz="4" w:space="0" w:color="FFFFFF"/>
              <w:right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bCs/>
                <w:color w:val="FFFFFF"/>
                <w:sz w:val="16"/>
                <w:szCs w:val="16"/>
                <w:lang w:val="en-GB"/>
              </w:rPr>
            </w:pPr>
            <w:r w:rsidRPr="009E5D05">
              <w:rPr>
                <w:rFonts w:asciiTheme="minorHAnsi" w:hAnsiTheme="minorHAnsi" w:cstheme="minorHAnsi"/>
                <w:b/>
                <w:bCs/>
                <w:color w:val="FFFFFF"/>
                <w:sz w:val="16"/>
                <w:szCs w:val="16"/>
                <w:lang w:val="en-GB"/>
              </w:rPr>
              <w:t>Individuals</w:t>
            </w:r>
          </w:p>
        </w:tc>
        <w:tc>
          <w:tcPr>
            <w:tcW w:w="1133" w:type="dxa"/>
            <w:tcBorders>
              <w:top w:val="single" w:sz="4" w:space="0" w:color="FFFFFF"/>
              <w:left w:val="single" w:sz="4" w:space="0" w:color="FFFFFF"/>
              <w:right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bCs/>
                <w:color w:val="FFFFFF"/>
                <w:sz w:val="16"/>
                <w:szCs w:val="16"/>
                <w:lang w:val="en-GB"/>
              </w:rPr>
            </w:pPr>
            <w:r w:rsidRPr="009E5D05">
              <w:rPr>
                <w:rFonts w:asciiTheme="minorHAnsi" w:hAnsiTheme="minorHAnsi" w:cstheme="minorHAnsi"/>
                <w:b/>
                <w:bCs/>
                <w:color w:val="FFFFFF"/>
                <w:sz w:val="16"/>
                <w:szCs w:val="16"/>
                <w:lang w:val="en-GB"/>
              </w:rPr>
              <w:t>Media routines</w:t>
            </w:r>
          </w:p>
        </w:tc>
        <w:tc>
          <w:tcPr>
            <w:tcW w:w="1276" w:type="dxa"/>
            <w:tcBorders>
              <w:top w:val="single" w:sz="4" w:space="0" w:color="FFFFFF"/>
              <w:left w:val="single" w:sz="4" w:space="0" w:color="FFFFFF"/>
              <w:right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bCs/>
                <w:color w:val="FFFFFF"/>
                <w:sz w:val="16"/>
                <w:szCs w:val="16"/>
                <w:lang w:val="en-GB"/>
              </w:rPr>
            </w:pPr>
            <w:r w:rsidRPr="009E5D05">
              <w:rPr>
                <w:rFonts w:asciiTheme="minorHAnsi" w:hAnsiTheme="minorHAnsi" w:cstheme="minorHAnsi"/>
                <w:b/>
                <w:bCs/>
                <w:color w:val="FFFFFF"/>
                <w:sz w:val="16"/>
                <w:szCs w:val="16"/>
                <w:lang w:val="en-GB"/>
              </w:rPr>
              <w:t>Media organisation</w:t>
            </w:r>
          </w:p>
        </w:tc>
        <w:tc>
          <w:tcPr>
            <w:tcW w:w="1276" w:type="dxa"/>
            <w:tcBorders>
              <w:top w:val="single" w:sz="4" w:space="0" w:color="FFFFFF"/>
              <w:left w:val="single" w:sz="4" w:space="0" w:color="FFFFFF"/>
              <w:right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bCs/>
                <w:color w:val="FFFFFF"/>
                <w:sz w:val="16"/>
                <w:szCs w:val="16"/>
                <w:lang w:val="en-GB"/>
              </w:rPr>
            </w:pPr>
            <w:r w:rsidRPr="009E5D05">
              <w:rPr>
                <w:rFonts w:asciiTheme="minorHAnsi" w:hAnsiTheme="minorHAnsi" w:cstheme="minorHAnsi"/>
                <w:b/>
                <w:bCs/>
                <w:color w:val="FFFFFF"/>
                <w:sz w:val="16"/>
                <w:szCs w:val="16"/>
                <w:lang w:val="en-GB"/>
              </w:rPr>
              <w:t>Media structure</w:t>
            </w:r>
          </w:p>
        </w:tc>
        <w:tc>
          <w:tcPr>
            <w:tcW w:w="1276" w:type="dxa"/>
            <w:tcBorders>
              <w:top w:val="single" w:sz="4" w:space="0" w:color="FFFFFF"/>
              <w:left w:val="single" w:sz="4" w:space="0" w:color="FFFFFF"/>
              <w:right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bCs/>
                <w:color w:val="FFFFFF"/>
                <w:sz w:val="16"/>
                <w:szCs w:val="16"/>
                <w:lang w:val="en-GB"/>
              </w:rPr>
            </w:pPr>
            <w:r w:rsidRPr="009E5D05">
              <w:rPr>
                <w:rFonts w:asciiTheme="minorHAnsi" w:hAnsiTheme="minorHAnsi" w:cstheme="minorHAnsi"/>
                <w:b/>
                <w:bCs/>
                <w:color w:val="FFFFFF"/>
                <w:sz w:val="16"/>
                <w:szCs w:val="16"/>
                <w:lang w:val="en-GB"/>
              </w:rPr>
              <w:t>Society (Politics &amp; Economy)</w:t>
            </w:r>
          </w:p>
        </w:tc>
        <w:tc>
          <w:tcPr>
            <w:tcW w:w="995" w:type="dxa"/>
            <w:tcBorders>
              <w:top w:val="single" w:sz="4" w:space="0" w:color="FFFFFF"/>
              <w:left w:val="single" w:sz="4" w:space="0" w:color="FFFFFF"/>
              <w:right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bCs/>
                <w:color w:val="FFFFFF"/>
                <w:sz w:val="16"/>
                <w:szCs w:val="16"/>
                <w:lang w:val="en-GB"/>
              </w:rPr>
            </w:pPr>
            <w:r w:rsidRPr="009E5D05">
              <w:rPr>
                <w:rFonts w:asciiTheme="minorHAnsi" w:hAnsiTheme="minorHAnsi" w:cstheme="minorHAnsi"/>
                <w:b/>
                <w:bCs/>
                <w:color w:val="FFFFFF"/>
                <w:sz w:val="16"/>
                <w:szCs w:val="16"/>
                <w:lang w:val="en-GB"/>
              </w:rPr>
              <w:t>Culture &amp; Ideology</w:t>
            </w:r>
          </w:p>
        </w:tc>
      </w:tr>
      <w:tr w:rsidR="00780526" w:rsidRPr="009E5D05" w:rsidTr="00B25D59">
        <w:tc>
          <w:tcPr>
            <w:tcW w:w="2132" w:type="dxa"/>
            <w:tcBorders>
              <w:top w:val="single" w:sz="4" w:space="0" w:color="FFFFFF"/>
              <w:left w:val="single" w:sz="4" w:space="0" w:color="FFFFFF"/>
              <w:bottom w:val="single" w:sz="4" w:space="0" w:color="FFFFFF"/>
            </w:tcBorders>
            <w:shd w:val="clear" w:color="auto" w:fill="C0504D"/>
            <w:tcMar>
              <w:top w:w="0" w:type="dxa"/>
              <w:left w:w="108" w:type="dxa"/>
              <w:bottom w:w="0" w:type="dxa"/>
              <w:right w:w="108" w:type="dxa"/>
            </w:tcMar>
          </w:tcPr>
          <w:p w:rsidR="00780526" w:rsidRPr="009E5D05" w:rsidRDefault="00B25D59" w:rsidP="002434A0">
            <w:pPr>
              <w:pStyle w:val="Standard"/>
              <w:tabs>
                <w:tab w:val="left" w:pos="142"/>
              </w:tabs>
              <w:spacing w:after="0" w:line="240" w:lineRule="auto"/>
              <w:jc w:val="right"/>
              <w:rPr>
                <w:rFonts w:asciiTheme="minorHAnsi" w:hAnsiTheme="minorHAnsi" w:cstheme="minorHAnsi"/>
                <w:b/>
                <w:bCs/>
                <w:color w:val="FFFFFF"/>
                <w:sz w:val="16"/>
                <w:szCs w:val="16"/>
                <w:lang w:val="en-GB"/>
              </w:rPr>
            </w:pPr>
            <w:proofErr w:type="spellStart"/>
            <w:r>
              <w:rPr>
                <w:rFonts w:asciiTheme="minorHAnsi" w:hAnsiTheme="minorHAnsi" w:cstheme="minorHAnsi"/>
                <w:b/>
                <w:bCs/>
                <w:color w:val="FFFFFF"/>
                <w:sz w:val="16"/>
                <w:szCs w:val="16"/>
                <w:lang w:val="en-GB"/>
              </w:rPr>
              <w:t>McQuail</w:t>
            </w:r>
            <w:proofErr w:type="spellEnd"/>
            <w:r>
              <w:rPr>
                <w:rFonts w:asciiTheme="minorHAnsi" w:hAnsiTheme="minorHAnsi" w:cstheme="minorHAnsi"/>
                <w:b/>
                <w:bCs/>
                <w:color w:val="FFFFFF"/>
                <w:sz w:val="16"/>
                <w:szCs w:val="16"/>
                <w:lang w:val="en-GB"/>
              </w:rPr>
              <w:t xml:space="preserve"> (1983</w:t>
            </w:r>
            <w:r w:rsidR="00780526" w:rsidRPr="009E5D05">
              <w:rPr>
                <w:rFonts w:asciiTheme="minorHAnsi" w:hAnsiTheme="minorHAnsi" w:cstheme="minorHAnsi"/>
                <w:b/>
                <w:bCs/>
                <w:color w:val="FFFFFF"/>
                <w:sz w:val="16"/>
                <w:szCs w:val="16"/>
                <w:lang w:val="en-GB"/>
              </w:rPr>
              <w:t>)</w:t>
            </w:r>
          </w:p>
        </w:tc>
        <w:tc>
          <w:tcPr>
            <w:tcW w:w="989"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7"/>
              </w:numPr>
              <w:tabs>
                <w:tab w:val="left" w:pos="-578"/>
              </w:tabs>
              <w:spacing w:after="0" w:line="240" w:lineRule="auto"/>
              <w:jc w:val="center"/>
              <w:rPr>
                <w:rFonts w:asciiTheme="minorHAnsi" w:hAnsiTheme="minorHAnsi" w:cstheme="minorHAnsi"/>
                <w:b/>
                <w:sz w:val="16"/>
                <w:szCs w:val="16"/>
                <w:lang w:val="en-GB"/>
              </w:rPr>
            </w:pPr>
          </w:p>
        </w:tc>
        <w:tc>
          <w:tcPr>
            <w:tcW w:w="1133"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6"/>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6"/>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6"/>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6"/>
              </w:numPr>
              <w:tabs>
                <w:tab w:val="left" w:pos="-578"/>
              </w:tabs>
              <w:spacing w:after="0" w:line="240" w:lineRule="auto"/>
              <w:jc w:val="center"/>
              <w:rPr>
                <w:rFonts w:asciiTheme="minorHAnsi" w:hAnsiTheme="minorHAnsi" w:cstheme="minorHAnsi"/>
                <w:b/>
                <w:sz w:val="16"/>
                <w:szCs w:val="16"/>
                <w:lang w:val="en-GB"/>
              </w:rPr>
            </w:pPr>
          </w:p>
        </w:tc>
        <w:tc>
          <w:tcPr>
            <w:tcW w:w="995"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r>
      <w:tr w:rsidR="00780526" w:rsidRPr="009E5D05" w:rsidTr="00B25D59">
        <w:tc>
          <w:tcPr>
            <w:tcW w:w="2132" w:type="dxa"/>
            <w:tcBorders>
              <w:top w:val="single" w:sz="4" w:space="0" w:color="FFFFFF"/>
              <w:left w:val="single" w:sz="4" w:space="0" w:color="FFFFFF"/>
              <w:bottom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right"/>
              <w:rPr>
                <w:rFonts w:asciiTheme="minorHAnsi" w:hAnsiTheme="minorHAnsi" w:cstheme="minorHAnsi"/>
                <w:b/>
                <w:bCs/>
                <w:color w:val="FFFFFF"/>
                <w:sz w:val="16"/>
                <w:szCs w:val="16"/>
                <w:lang w:val="en-GB"/>
              </w:rPr>
            </w:pPr>
            <w:proofErr w:type="spellStart"/>
            <w:r w:rsidRPr="009E5D05">
              <w:rPr>
                <w:rFonts w:asciiTheme="minorHAnsi" w:hAnsiTheme="minorHAnsi" w:cstheme="minorHAnsi"/>
                <w:b/>
                <w:bCs/>
                <w:color w:val="FFFFFF"/>
                <w:sz w:val="16"/>
                <w:szCs w:val="16"/>
                <w:lang w:val="en-GB"/>
              </w:rPr>
              <w:t>Ettema</w:t>
            </w:r>
            <w:proofErr w:type="spellEnd"/>
            <w:r w:rsidRPr="009E5D05">
              <w:rPr>
                <w:rFonts w:asciiTheme="minorHAnsi" w:hAnsiTheme="minorHAnsi" w:cstheme="minorHAnsi"/>
                <w:b/>
                <w:bCs/>
                <w:color w:val="FFFFFF"/>
                <w:sz w:val="16"/>
                <w:szCs w:val="16"/>
                <w:lang w:val="en-GB"/>
              </w:rPr>
              <w:t xml:space="preserve"> &amp; Whitney (1982)</w:t>
            </w:r>
          </w:p>
        </w:tc>
        <w:tc>
          <w:tcPr>
            <w:tcW w:w="989"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8"/>
              </w:numPr>
              <w:tabs>
                <w:tab w:val="left" w:pos="-578"/>
              </w:tabs>
              <w:spacing w:after="0" w:line="240" w:lineRule="auto"/>
              <w:jc w:val="center"/>
              <w:rPr>
                <w:rFonts w:asciiTheme="minorHAnsi" w:hAnsiTheme="minorHAnsi" w:cstheme="minorHAnsi"/>
                <w:b/>
                <w:sz w:val="16"/>
                <w:szCs w:val="16"/>
                <w:lang w:val="en-GB"/>
              </w:rPr>
            </w:pPr>
          </w:p>
        </w:tc>
        <w:tc>
          <w:tcPr>
            <w:tcW w:w="1133"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5"/>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5"/>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995"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r>
      <w:tr w:rsidR="00780526" w:rsidRPr="009E5D05" w:rsidTr="00B25D59">
        <w:tc>
          <w:tcPr>
            <w:tcW w:w="2132" w:type="dxa"/>
            <w:tcBorders>
              <w:top w:val="single" w:sz="4" w:space="0" w:color="FFFFFF"/>
              <w:left w:val="single" w:sz="4" w:space="0" w:color="FFFFFF"/>
              <w:bottom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right"/>
              <w:rPr>
                <w:rFonts w:asciiTheme="minorHAnsi" w:hAnsiTheme="minorHAnsi" w:cstheme="minorHAnsi"/>
                <w:b/>
                <w:bCs/>
                <w:color w:val="FFFFFF"/>
                <w:sz w:val="16"/>
                <w:szCs w:val="16"/>
                <w:lang w:val="en-GB"/>
              </w:rPr>
            </w:pPr>
            <w:r w:rsidRPr="009E5D05">
              <w:rPr>
                <w:rFonts w:asciiTheme="minorHAnsi" w:hAnsiTheme="minorHAnsi" w:cstheme="minorHAnsi"/>
                <w:b/>
                <w:bCs/>
                <w:color w:val="FFFFFF"/>
                <w:sz w:val="16"/>
                <w:szCs w:val="16"/>
                <w:lang w:val="en-GB"/>
              </w:rPr>
              <w:t>Chaffee &amp; Berger (1987)</w:t>
            </w:r>
          </w:p>
        </w:tc>
        <w:tc>
          <w:tcPr>
            <w:tcW w:w="989"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5"/>
              </w:numPr>
              <w:tabs>
                <w:tab w:val="left" w:pos="-578"/>
              </w:tabs>
              <w:spacing w:after="0" w:line="240" w:lineRule="auto"/>
              <w:jc w:val="center"/>
              <w:rPr>
                <w:rFonts w:asciiTheme="minorHAnsi" w:hAnsiTheme="minorHAnsi" w:cstheme="minorHAnsi"/>
                <w:b/>
                <w:sz w:val="16"/>
                <w:szCs w:val="16"/>
                <w:lang w:val="en-GB"/>
              </w:rPr>
            </w:pPr>
          </w:p>
        </w:tc>
        <w:tc>
          <w:tcPr>
            <w:tcW w:w="1133"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5"/>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5"/>
              </w:numPr>
              <w:tabs>
                <w:tab w:val="left" w:pos="-578"/>
              </w:tabs>
              <w:spacing w:after="0" w:line="240" w:lineRule="auto"/>
              <w:jc w:val="center"/>
              <w:rPr>
                <w:rFonts w:asciiTheme="minorHAnsi" w:hAnsiTheme="minorHAnsi" w:cstheme="minorHAnsi"/>
                <w:b/>
                <w:sz w:val="16"/>
                <w:szCs w:val="16"/>
                <w:lang w:val="en-GB"/>
              </w:rPr>
            </w:pPr>
          </w:p>
        </w:tc>
        <w:tc>
          <w:tcPr>
            <w:tcW w:w="995"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r>
      <w:tr w:rsidR="00780526" w:rsidRPr="009E5D05" w:rsidTr="00B25D59">
        <w:tc>
          <w:tcPr>
            <w:tcW w:w="2132" w:type="dxa"/>
            <w:tcBorders>
              <w:top w:val="single" w:sz="4" w:space="0" w:color="FFFFFF"/>
              <w:left w:val="single" w:sz="4" w:space="0" w:color="FFFFFF"/>
              <w:bottom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bCs/>
                <w:color w:val="FFFFFF"/>
                <w:sz w:val="16"/>
                <w:szCs w:val="16"/>
                <w:lang w:val="en-GB"/>
              </w:rPr>
            </w:pPr>
            <w:proofErr w:type="spellStart"/>
            <w:r w:rsidRPr="009E5D05">
              <w:rPr>
                <w:rFonts w:asciiTheme="minorHAnsi" w:hAnsiTheme="minorHAnsi" w:cstheme="minorHAnsi"/>
                <w:b/>
                <w:bCs/>
                <w:color w:val="FFFFFF"/>
                <w:sz w:val="16"/>
                <w:szCs w:val="16"/>
                <w:lang w:val="en-GB"/>
              </w:rPr>
              <w:t>McQuail</w:t>
            </w:r>
            <w:proofErr w:type="spellEnd"/>
            <w:r w:rsidRPr="009E5D05">
              <w:rPr>
                <w:rFonts w:asciiTheme="minorHAnsi" w:hAnsiTheme="minorHAnsi" w:cstheme="minorHAnsi"/>
                <w:b/>
                <w:bCs/>
                <w:color w:val="FFFFFF"/>
                <w:sz w:val="16"/>
                <w:szCs w:val="16"/>
                <w:lang w:val="en-GB"/>
              </w:rPr>
              <w:t xml:space="preserve"> &amp; </w:t>
            </w:r>
            <w:proofErr w:type="spellStart"/>
            <w:r w:rsidRPr="009E5D05">
              <w:rPr>
                <w:rFonts w:asciiTheme="minorHAnsi" w:hAnsiTheme="minorHAnsi" w:cstheme="minorHAnsi"/>
                <w:b/>
                <w:bCs/>
                <w:color w:val="FFFFFF"/>
                <w:sz w:val="16"/>
                <w:szCs w:val="16"/>
                <w:lang w:val="en-GB"/>
              </w:rPr>
              <w:t>Windahl</w:t>
            </w:r>
            <w:proofErr w:type="spellEnd"/>
            <w:r w:rsidRPr="009E5D05">
              <w:rPr>
                <w:rFonts w:asciiTheme="minorHAnsi" w:hAnsiTheme="minorHAnsi" w:cstheme="minorHAnsi"/>
                <w:b/>
                <w:bCs/>
                <w:color w:val="FFFFFF"/>
                <w:sz w:val="16"/>
                <w:szCs w:val="16"/>
                <w:lang w:val="en-GB"/>
              </w:rPr>
              <w:t xml:space="preserve"> (1993)</w:t>
            </w:r>
          </w:p>
        </w:tc>
        <w:tc>
          <w:tcPr>
            <w:tcW w:w="989"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1133"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5"/>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995"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r>
      <w:tr w:rsidR="00780526" w:rsidRPr="009E5D05" w:rsidTr="00B25D59">
        <w:tc>
          <w:tcPr>
            <w:tcW w:w="2132" w:type="dxa"/>
            <w:tcBorders>
              <w:top w:val="single" w:sz="4" w:space="0" w:color="FFFFFF"/>
              <w:left w:val="single" w:sz="4" w:space="0" w:color="FFFFFF"/>
              <w:bottom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right"/>
              <w:rPr>
                <w:rFonts w:asciiTheme="minorHAnsi" w:hAnsiTheme="minorHAnsi" w:cstheme="minorHAnsi"/>
                <w:b/>
                <w:bCs/>
                <w:color w:val="FFFFFF"/>
                <w:sz w:val="16"/>
                <w:szCs w:val="16"/>
                <w:lang w:val="en-GB"/>
              </w:rPr>
            </w:pPr>
            <w:proofErr w:type="spellStart"/>
            <w:r w:rsidRPr="009E5D05">
              <w:rPr>
                <w:rFonts w:asciiTheme="minorHAnsi" w:hAnsiTheme="minorHAnsi" w:cstheme="minorHAnsi"/>
                <w:b/>
                <w:bCs/>
                <w:color w:val="FFFFFF"/>
                <w:sz w:val="16"/>
                <w:szCs w:val="16"/>
                <w:lang w:val="en-GB"/>
              </w:rPr>
              <w:t>Weischenberg</w:t>
            </w:r>
            <w:proofErr w:type="spellEnd"/>
            <w:r w:rsidRPr="009E5D05">
              <w:rPr>
                <w:rFonts w:asciiTheme="minorHAnsi" w:hAnsiTheme="minorHAnsi" w:cstheme="minorHAnsi"/>
                <w:b/>
                <w:bCs/>
                <w:color w:val="FFFFFF"/>
                <w:sz w:val="16"/>
                <w:szCs w:val="16"/>
                <w:lang w:val="en-GB"/>
              </w:rPr>
              <w:t xml:space="preserve"> (1992,1995)</w:t>
            </w:r>
          </w:p>
        </w:tc>
        <w:tc>
          <w:tcPr>
            <w:tcW w:w="989"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9"/>
              </w:numPr>
              <w:tabs>
                <w:tab w:val="left" w:pos="-578"/>
              </w:tabs>
              <w:spacing w:after="0" w:line="240" w:lineRule="auto"/>
              <w:jc w:val="center"/>
              <w:rPr>
                <w:rFonts w:asciiTheme="minorHAnsi" w:hAnsiTheme="minorHAnsi" w:cstheme="minorHAnsi"/>
                <w:b/>
                <w:sz w:val="16"/>
                <w:szCs w:val="16"/>
                <w:lang w:val="en-GB"/>
              </w:rPr>
            </w:pPr>
          </w:p>
        </w:tc>
        <w:tc>
          <w:tcPr>
            <w:tcW w:w="1133"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995"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r>
      <w:tr w:rsidR="00780526" w:rsidRPr="009E5D05" w:rsidTr="00B25D59">
        <w:tc>
          <w:tcPr>
            <w:tcW w:w="2132" w:type="dxa"/>
            <w:tcBorders>
              <w:top w:val="single" w:sz="4" w:space="0" w:color="FFFFFF"/>
              <w:left w:val="single" w:sz="4" w:space="0" w:color="FFFFFF"/>
              <w:bottom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right"/>
              <w:rPr>
                <w:rFonts w:asciiTheme="minorHAnsi" w:hAnsiTheme="minorHAnsi" w:cstheme="minorHAnsi"/>
                <w:b/>
                <w:bCs/>
                <w:color w:val="FFFFFF"/>
                <w:sz w:val="16"/>
                <w:szCs w:val="16"/>
                <w:lang w:val="en-GB"/>
              </w:rPr>
            </w:pPr>
            <w:r w:rsidRPr="009E5D05">
              <w:rPr>
                <w:rFonts w:asciiTheme="minorHAnsi" w:hAnsiTheme="minorHAnsi" w:cstheme="minorHAnsi"/>
                <w:b/>
                <w:bCs/>
                <w:color w:val="FFFFFF"/>
                <w:sz w:val="16"/>
                <w:szCs w:val="16"/>
                <w:lang w:val="en-GB"/>
              </w:rPr>
              <w:t>Reus (1998)</w:t>
            </w:r>
          </w:p>
        </w:tc>
        <w:tc>
          <w:tcPr>
            <w:tcW w:w="989"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133"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995"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r>
      <w:tr w:rsidR="00780526" w:rsidRPr="009E5D05" w:rsidTr="00B25D59">
        <w:tc>
          <w:tcPr>
            <w:tcW w:w="2132" w:type="dxa"/>
            <w:tcBorders>
              <w:top w:val="single" w:sz="4" w:space="0" w:color="FFFFFF"/>
              <w:left w:val="single" w:sz="4" w:space="0" w:color="FFFFFF"/>
              <w:bottom w:val="single" w:sz="4" w:space="0" w:color="FFFFFF"/>
            </w:tcBorders>
            <w:shd w:val="clear" w:color="auto" w:fill="C0504D"/>
            <w:tcMar>
              <w:top w:w="0" w:type="dxa"/>
              <w:left w:w="108" w:type="dxa"/>
              <w:bottom w:w="0" w:type="dxa"/>
              <w:right w:w="108" w:type="dxa"/>
            </w:tcMar>
          </w:tcPr>
          <w:p w:rsidR="00780526" w:rsidRPr="009E5D05" w:rsidRDefault="00B25D59" w:rsidP="002434A0">
            <w:pPr>
              <w:pStyle w:val="Standard"/>
              <w:tabs>
                <w:tab w:val="left" w:pos="142"/>
              </w:tabs>
              <w:spacing w:after="0" w:line="240" w:lineRule="auto"/>
              <w:jc w:val="right"/>
              <w:rPr>
                <w:rFonts w:asciiTheme="minorHAnsi" w:hAnsiTheme="minorHAnsi" w:cstheme="minorHAnsi"/>
              </w:rPr>
            </w:pPr>
            <w:r>
              <w:rPr>
                <w:rFonts w:asciiTheme="minorHAnsi" w:hAnsiTheme="minorHAnsi" w:cstheme="minorHAnsi"/>
                <w:b/>
                <w:bCs/>
                <w:color w:val="FFFFFF"/>
                <w:sz w:val="16"/>
                <w:szCs w:val="16"/>
                <w:lang w:val="en-GB"/>
              </w:rPr>
              <w:t>Shoemaker &amp; Ree</w:t>
            </w:r>
            <w:r w:rsidR="00780526" w:rsidRPr="009E5D05">
              <w:rPr>
                <w:rFonts w:asciiTheme="minorHAnsi" w:hAnsiTheme="minorHAnsi" w:cstheme="minorHAnsi"/>
                <w:b/>
                <w:bCs/>
                <w:color w:val="FFFFFF"/>
                <w:sz w:val="16"/>
                <w:szCs w:val="16"/>
                <w:lang w:val="en-GB"/>
              </w:rPr>
              <w:t>se (1991)</w:t>
            </w:r>
          </w:p>
        </w:tc>
        <w:tc>
          <w:tcPr>
            <w:tcW w:w="989"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133"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995"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r>
      <w:tr w:rsidR="00780526" w:rsidRPr="009E5D05" w:rsidTr="00B25D59">
        <w:tc>
          <w:tcPr>
            <w:tcW w:w="2132" w:type="dxa"/>
            <w:tcBorders>
              <w:top w:val="single" w:sz="4" w:space="0" w:color="FFFFFF"/>
              <w:left w:val="single" w:sz="4" w:space="0" w:color="FFFFFF"/>
              <w:bottom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right"/>
              <w:rPr>
                <w:rFonts w:asciiTheme="minorHAnsi" w:hAnsiTheme="minorHAnsi" w:cstheme="minorHAnsi"/>
                <w:b/>
                <w:bCs/>
                <w:color w:val="FFFFFF"/>
                <w:sz w:val="16"/>
                <w:szCs w:val="16"/>
                <w:lang w:val="en-GB"/>
              </w:rPr>
            </w:pPr>
            <w:proofErr w:type="spellStart"/>
            <w:r w:rsidRPr="009E5D05">
              <w:rPr>
                <w:rFonts w:asciiTheme="minorHAnsi" w:hAnsiTheme="minorHAnsi" w:cstheme="minorHAnsi"/>
                <w:b/>
                <w:bCs/>
                <w:color w:val="FFFFFF"/>
                <w:sz w:val="16"/>
                <w:szCs w:val="16"/>
                <w:lang w:val="en-GB"/>
              </w:rPr>
              <w:t>Esser</w:t>
            </w:r>
            <w:proofErr w:type="spellEnd"/>
            <w:r w:rsidRPr="009E5D05">
              <w:rPr>
                <w:rFonts w:asciiTheme="minorHAnsi" w:hAnsiTheme="minorHAnsi" w:cstheme="minorHAnsi"/>
                <w:b/>
                <w:bCs/>
                <w:color w:val="FFFFFF"/>
                <w:sz w:val="16"/>
                <w:szCs w:val="16"/>
                <w:lang w:val="en-GB"/>
              </w:rPr>
              <w:t xml:space="preserve"> (1998)</w:t>
            </w:r>
          </w:p>
        </w:tc>
        <w:tc>
          <w:tcPr>
            <w:tcW w:w="989"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133"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995"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r>
      <w:tr w:rsidR="00780526" w:rsidRPr="009E5D05" w:rsidTr="00B25D59">
        <w:tc>
          <w:tcPr>
            <w:tcW w:w="2132" w:type="dxa"/>
            <w:tcBorders>
              <w:top w:val="single" w:sz="4" w:space="0" w:color="FFFFFF"/>
              <w:left w:val="single" w:sz="4" w:space="0" w:color="FFFFFF"/>
              <w:bottom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right"/>
              <w:rPr>
                <w:rFonts w:asciiTheme="minorHAnsi" w:hAnsiTheme="minorHAnsi" w:cstheme="minorHAnsi"/>
                <w:b/>
                <w:bCs/>
                <w:color w:val="FFFFFF"/>
                <w:sz w:val="16"/>
                <w:szCs w:val="16"/>
                <w:lang w:val="en-GB"/>
              </w:rPr>
            </w:pPr>
            <w:r w:rsidRPr="009E5D05">
              <w:rPr>
                <w:rFonts w:asciiTheme="minorHAnsi" w:hAnsiTheme="minorHAnsi" w:cstheme="minorHAnsi"/>
                <w:b/>
                <w:bCs/>
                <w:color w:val="FFFFFF"/>
                <w:sz w:val="16"/>
                <w:szCs w:val="16"/>
                <w:lang w:val="en-GB"/>
              </w:rPr>
              <w:t>Whitney et al. (2004)</w:t>
            </w:r>
          </w:p>
        </w:tc>
        <w:tc>
          <w:tcPr>
            <w:tcW w:w="989"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133"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995"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r>
      <w:tr w:rsidR="00780526" w:rsidRPr="009E5D05" w:rsidTr="00B25D59">
        <w:tc>
          <w:tcPr>
            <w:tcW w:w="2132" w:type="dxa"/>
            <w:tcBorders>
              <w:top w:val="single" w:sz="4" w:space="0" w:color="FFFFFF"/>
              <w:left w:val="single" w:sz="4" w:space="0" w:color="FFFFFF"/>
              <w:bottom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right"/>
              <w:rPr>
                <w:rFonts w:asciiTheme="minorHAnsi" w:hAnsiTheme="minorHAnsi" w:cstheme="minorHAnsi"/>
                <w:b/>
                <w:bCs/>
                <w:color w:val="FFFFFF"/>
                <w:sz w:val="16"/>
                <w:szCs w:val="16"/>
                <w:lang w:val="en-GB"/>
              </w:rPr>
            </w:pPr>
            <w:proofErr w:type="spellStart"/>
            <w:r w:rsidRPr="009E5D05">
              <w:rPr>
                <w:rFonts w:asciiTheme="minorHAnsi" w:hAnsiTheme="minorHAnsi" w:cstheme="minorHAnsi"/>
                <w:b/>
                <w:bCs/>
                <w:color w:val="FFFFFF"/>
                <w:sz w:val="16"/>
                <w:szCs w:val="16"/>
                <w:lang w:val="en-GB"/>
              </w:rPr>
              <w:t>Grossberg</w:t>
            </w:r>
            <w:proofErr w:type="spellEnd"/>
            <w:r w:rsidRPr="009E5D05">
              <w:rPr>
                <w:rFonts w:asciiTheme="minorHAnsi" w:hAnsiTheme="minorHAnsi" w:cstheme="minorHAnsi"/>
                <w:b/>
                <w:bCs/>
                <w:color w:val="FFFFFF"/>
                <w:sz w:val="16"/>
                <w:szCs w:val="16"/>
                <w:lang w:val="en-GB"/>
              </w:rPr>
              <w:t xml:space="preserve"> et al. (2006)</w:t>
            </w:r>
          </w:p>
        </w:tc>
        <w:tc>
          <w:tcPr>
            <w:tcW w:w="989"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133"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995"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r>
      <w:tr w:rsidR="00780526" w:rsidRPr="009E5D05" w:rsidTr="00B25D59">
        <w:tc>
          <w:tcPr>
            <w:tcW w:w="2132" w:type="dxa"/>
            <w:tcBorders>
              <w:top w:val="single" w:sz="4" w:space="0" w:color="FFFFFF"/>
              <w:left w:val="single" w:sz="4" w:space="0" w:color="FFFFFF"/>
              <w:bottom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right"/>
              <w:rPr>
                <w:rFonts w:asciiTheme="minorHAnsi" w:hAnsiTheme="minorHAnsi" w:cstheme="minorHAnsi"/>
                <w:b/>
                <w:bCs/>
                <w:color w:val="FFFFFF"/>
                <w:sz w:val="16"/>
                <w:szCs w:val="16"/>
                <w:lang w:val="en-GB"/>
              </w:rPr>
            </w:pPr>
            <w:proofErr w:type="spellStart"/>
            <w:r w:rsidRPr="009E5D05">
              <w:rPr>
                <w:rFonts w:asciiTheme="minorHAnsi" w:hAnsiTheme="minorHAnsi" w:cstheme="minorHAnsi"/>
                <w:b/>
                <w:bCs/>
                <w:color w:val="FFFFFF"/>
                <w:sz w:val="16"/>
                <w:szCs w:val="16"/>
                <w:lang w:val="en-GB"/>
              </w:rPr>
              <w:t>Donsbach</w:t>
            </w:r>
            <w:proofErr w:type="spellEnd"/>
            <w:r w:rsidRPr="009E5D05">
              <w:rPr>
                <w:rFonts w:asciiTheme="minorHAnsi" w:hAnsiTheme="minorHAnsi" w:cstheme="minorHAnsi"/>
                <w:b/>
                <w:bCs/>
                <w:color w:val="FFFFFF"/>
                <w:sz w:val="16"/>
                <w:szCs w:val="16"/>
                <w:lang w:val="en-GB"/>
              </w:rPr>
              <w:t xml:space="preserve"> (2000,2008)</w:t>
            </w:r>
          </w:p>
        </w:tc>
        <w:tc>
          <w:tcPr>
            <w:tcW w:w="989"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133"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995"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r>
      <w:tr w:rsidR="00780526" w:rsidRPr="009E5D05" w:rsidTr="00B25D59">
        <w:tc>
          <w:tcPr>
            <w:tcW w:w="2132" w:type="dxa"/>
            <w:tcBorders>
              <w:top w:val="single" w:sz="4" w:space="0" w:color="FFFFFF"/>
              <w:left w:val="single" w:sz="4" w:space="0" w:color="FFFFFF"/>
              <w:bottom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right"/>
              <w:rPr>
                <w:rFonts w:asciiTheme="minorHAnsi" w:hAnsiTheme="minorHAnsi" w:cstheme="minorHAnsi"/>
                <w:b/>
                <w:bCs/>
                <w:color w:val="FFFFFF"/>
                <w:sz w:val="16"/>
                <w:szCs w:val="16"/>
                <w:lang w:val="en-GB"/>
              </w:rPr>
            </w:pPr>
            <w:r w:rsidRPr="009E5D05">
              <w:rPr>
                <w:rFonts w:asciiTheme="minorHAnsi" w:hAnsiTheme="minorHAnsi" w:cstheme="minorHAnsi"/>
                <w:b/>
                <w:bCs/>
                <w:color w:val="FFFFFF"/>
                <w:sz w:val="16"/>
                <w:szCs w:val="16"/>
                <w:lang w:val="en-GB"/>
              </w:rPr>
              <w:t xml:space="preserve">Preston &amp; </w:t>
            </w:r>
            <w:proofErr w:type="spellStart"/>
            <w:r w:rsidRPr="009E5D05">
              <w:rPr>
                <w:rFonts w:asciiTheme="minorHAnsi" w:hAnsiTheme="minorHAnsi" w:cstheme="minorHAnsi"/>
                <w:b/>
                <w:bCs/>
                <w:color w:val="FFFFFF"/>
                <w:sz w:val="16"/>
                <w:szCs w:val="16"/>
                <w:lang w:val="en-GB"/>
              </w:rPr>
              <w:t>Metykova</w:t>
            </w:r>
            <w:proofErr w:type="spellEnd"/>
            <w:r w:rsidRPr="009E5D05">
              <w:rPr>
                <w:rFonts w:asciiTheme="minorHAnsi" w:hAnsiTheme="minorHAnsi" w:cstheme="minorHAnsi"/>
                <w:b/>
                <w:bCs/>
                <w:color w:val="FFFFFF"/>
                <w:sz w:val="16"/>
                <w:szCs w:val="16"/>
                <w:lang w:val="en-GB"/>
              </w:rPr>
              <w:t xml:space="preserve"> (2009)</w:t>
            </w:r>
          </w:p>
        </w:tc>
        <w:tc>
          <w:tcPr>
            <w:tcW w:w="989"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133"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center"/>
              <w:rPr>
                <w:rFonts w:asciiTheme="minorHAnsi" w:hAnsiTheme="minorHAnsi" w:cstheme="minorHAnsi"/>
                <w:b/>
                <w:sz w:val="16"/>
                <w:szCs w:val="16"/>
                <w:lang w:val="en-GB"/>
              </w:rPr>
            </w:pPr>
          </w:p>
        </w:tc>
        <w:tc>
          <w:tcPr>
            <w:tcW w:w="995"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r>
      <w:tr w:rsidR="00780526" w:rsidRPr="009E5D05" w:rsidTr="00B25D59">
        <w:tc>
          <w:tcPr>
            <w:tcW w:w="2132" w:type="dxa"/>
            <w:tcBorders>
              <w:top w:val="single" w:sz="4" w:space="0" w:color="FFFFFF"/>
              <w:left w:val="single" w:sz="4" w:space="0" w:color="FFFFFF"/>
              <w:bottom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right"/>
              <w:rPr>
                <w:rFonts w:asciiTheme="minorHAnsi" w:hAnsiTheme="minorHAnsi" w:cstheme="minorHAnsi"/>
                <w:b/>
                <w:bCs/>
                <w:color w:val="FFFFFF"/>
                <w:sz w:val="16"/>
                <w:szCs w:val="16"/>
                <w:lang w:val="en-GB"/>
              </w:rPr>
            </w:pPr>
            <w:proofErr w:type="spellStart"/>
            <w:r w:rsidRPr="009E5D05">
              <w:rPr>
                <w:rFonts w:asciiTheme="minorHAnsi" w:hAnsiTheme="minorHAnsi" w:cstheme="minorHAnsi"/>
                <w:b/>
                <w:bCs/>
                <w:color w:val="FFFFFF"/>
                <w:sz w:val="16"/>
                <w:szCs w:val="16"/>
                <w:lang w:val="en-GB"/>
              </w:rPr>
              <w:t>Hanitzsch</w:t>
            </w:r>
            <w:proofErr w:type="spellEnd"/>
            <w:r w:rsidRPr="009E5D05">
              <w:rPr>
                <w:rFonts w:asciiTheme="minorHAnsi" w:hAnsiTheme="minorHAnsi" w:cstheme="minorHAnsi"/>
                <w:b/>
                <w:bCs/>
                <w:color w:val="FFFFFF"/>
                <w:sz w:val="16"/>
                <w:szCs w:val="16"/>
                <w:lang w:val="en-GB"/>
              </w:rPr>
              <w:t xml:space="preserve"> et al. (2010)</w:t>
            </w:r>
          </w:p>
        </w:tc>
        <w:tc>
          <w:tcPr>
            <w:tcW w:w="989"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133"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995" w:type="dxa"/>
            <w:tcBorders>
              <w:top w:val="single" w:sz="4" w:space="0" w:color="FFFFFF"/>
              <w:left w:val="single" w:sz="4" w:space="0" w:color="FFFFFF"/>
              <w:bottom w:val="single" w:sz="4" w:space="0" w:color="FFFFFF"/>
              <w:right w:val="single" w:sz="4" w:space="0" w:color="FFFFFF"/>
            </w:tcBorders>
            <w:shd w:val="clear" w:color="auto" w:fill="E5B8B7"/>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r>
      <w:tr w:rsidR="00780526" w:rsidRPr="009E5D05" w:rsidTr="00B25D59">
        <w:tc>
          <w:tcPr>
            <w:tcW w:w="2132" w:type="dxa"/>
            <w:tcBorders>
              <w:top w:val="single" w:sz="4" w:space="0" w:color="FFFFFF"/>
              <w:left w:val="single" w:sz="4" w:space="0" w:color="FFFFFF"/>
              <w:bottom w:val="single" w:sz="4" w:space="0" w:color="FFFFFF"/>
            </w:tcBorders>
            <w:shd w:val="clear" w:color="auto" w:fill="C0504D"/>
            <w:tcMar>
              <w:top w:w="0" w:type="dxa"/>
              <w:left w:w="108" w:type="dxa"/>
              <w:bottom w:w="0" w:type="dxa"/>
              <w:right w:w="108" w:type="dxa"/>
            </w:tcMar>
          </w:tcPr>
          <w:p w:rsidR="00780526" w:rsidRPr="009E5D05" w:rsidRDefault="00780526" w:rsidP="002434A0">
            <w:pPr>
              <w:pStyle w:val="Standard"/>
              <w:tabs>
                <w:tab w:val="left" w:pos="142"/>
              </w:tabs>
              <w:spacing w:after="0" w:line="240" w:lineRule="auto"/>
              <w:jc w:val="right"/>
              <w:rPr>
                <w:rFonts w:asciiTheme="minorHAnsi" w:hAnsiTheme="minorHAnsi" w:cstheme="minorHAnsi"/>
                <w:b/>
                <w:bCs/>
                <w:color w:val="FFFFFF"/>
                <w:sz w:val="16"/>
                <w:szCs w:val="16"/>
                <w:lang w:val="en-GB"/>
              </w:rPr>
            </w:pPr>
            <w:proofErr w:type="spellStart"/>
            <w:r w:rsidRPr="009E5D05">
              <w:rPr>
                <w:rFonts w:asciiTheme="minorHAnsi" w:hAnsiTheme="minorHAnsi" w:cstheme="minorHAnsi"/>
                <w:b/>
                <w:bCs/>
                <w:color w:val="FFFFFF"/>
                <w:sz w:val="16"/>
                <w:szCs w:val="16"/>
                <w:lang w:val="en-GB"/>
              </w:rPr>
              <w:t>Oller</w:t>
            </w:r>
            <w:proofErr w:type="spellEnd"/>
            <w:r w:rsidRPr="009E5D05">
              <w:rPr>
                <w:rFonts w:asciiTheme="minorHAnsi" w:hAnsiTheme="minorHAnsi" w:cstheme="minorHAnsi"/>
                <w:b/>
                <w:bCs/>
                <w:color w:val="FFFFFF"/>
                <w:sz w:val="16"/>
                <w:szCs w:val="16"/>
                <w:lang w:val="en-GB"/>
              </w:rPr>
              <w:t xml:space="preserve"> &amp; Meier (2012)</w:t>
            </w:r>
          </w:p>
        </w:tc>
        <w:tc>
          <w:tcPr>
            <w:tcW w:w="989"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133"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c>
          <w:tcPr>
            <w:tcW w:w="995" w:type="dxa"/>
            <w:tcBorders>
              <w:top w:val="single" w:sz="4" w:space="0" w:color="FFFFFF"/>
              <w:left w:val="single" w:sz="4" w:space="0" w:color="FFFFFF"/>
              <w:bottom w:val="single" w:sz="4" w:space="0" w:color="FFFFFF"/>
              <w:right w:val="single" w:sz="4" w:space="0" w:color="FFFFFF"/>
            </w:tcBorders>
            <w:shd w:val="clear" w:color="auto" w:fill="F2DBDB"/>
            <w:tcMar>
              <w:top w:w="0" w:type="dxa"/>
              <w:left w:w="108" w:type="dxa"/>
              <w:bottom w:w="0" w:type="dxa"/>
              <w:right w:w="108" w:type="dxa"/>
            </w:tcMar>
          </w:tcPr>
          <w:p w:rsidR="00780526" w:rsidRPr="009E5D05" w:rsidRDefault="00780526" w:rsidP="00780526">
            <w:pPr>
              <w:pStyle w:val="Standard"/>
              <w:numPr>
                <w:ilvl w:val="0"/>
                <w:numId w:val="4"/>
              </w:numPr>
              <w:tabs>
                <w:tab w:val="left" w:pos="-578"/>
              </w:tabs>
              <w:spacing w:after="0" w:line="240" w:lineRule="auto"/>
              <w:jc w:val="center"/>
              <w:rPr>
                <w:rFonts w:asciiTheme="minorHAnsi" w:hAnsiTheme="minorHAnsi" w:cstheme="minorHAnsi"/>
                <w:b/>
                <w:sz w:val="16"/>
                <w:szCs w:val="16"/>
                <w:lang w:val="en-GB"/>
              </w:rPr>
            </w:pPr>
          </w:p>
        </w:tc>
      </w:tr>
    </w:tbl>
    <w:p w:rsidR="00780526" w:rsidRPr="009E5D05" w:rsidRDefault="00780526" w:rsidP="00780526">
      <w:pPr>
        <w:pStyle w:val="Standard"/>
        <w:spacing w:line="240" w:lineRule="auto"/>
        <w:jc w:val="both"/>
        <w:rPr>
          <w:rFonts w:asciiTheme="minorHAnsi" w:hAnsiTheme="minorHAnsi" w:cstheme="minorHAnsi"/>
          <w:sz w:val="20"/>
          <w:szCs w:val="20"/>
          <w:lang w:val="en-GB"/>
        </w:rPr>
      </w:pPr>
      <w:r w:rsidRPr="009E5D05">
        <w:rPr>
          <w:rFonts w:asciiTheme="minorHAnsi" w:hAnsiTheme="minorHAnsi" w:cstheme="minorHAnsi"/>
          <w:sz w:val="20"/>
          <w:szCs w:val="20"/>
          <w:lang w:val="en-GB"/>
        </w:rPr>
        <w:t xml:space="preserve">Source: Prepared by the author from </w:t>
      </w:r>
      <w:proofErr w:type="spellStart"/>
      <w:r w:rsidRPr="009E5D05">
        <w:rPr>
          <w:rFonts w:asciiTheme="minorHAnsi" w:hAnsiTheme="minorHAnsi" w:cstheme="minorHAnsi"/>
          <w:sz w:val="20"/>
          <w:szCs w:val="20"/>
          <w:lang w:val="en-GB"/>
        </w:rPr>
        <w:t>Hanitzsch</w:t>
      </w:r>
      <w:proofErr w:type="spellEnd"/>
      <w:r w:rsidRPr="009E5D05">
        <w:rPr>
          <w:rFonts w:asciiTheme="minorHAnsi" w:hAnsiTheme="minorHAnsi" w:cstheme="minorHAnsi"/>
          <w:sz w:val="20"/>
          <w:szCs w:val="20"/>
          <w:lang w:val="en-GB"/>
        </w:rPr>
        <w:t xml:space="preserve"> (2009: 156).</w:t>
      </w:r>
    </w:p>
    <w:p w:rsidR="00780526" w:rsidRPr="009E5D05" w:rsidRDefault="00780526" w:rsidP="009E5D05">
      <w:pPr>
        <w:spacing w:line="360" w:lineRule="auto"/>
        <w:jc w:val="both"/>
        <w:rPr>
          <w:rFonts w:cstheme="minorHAnsi"/>
          <w:color w:val="000000"/>
          <w:sz w:val="24"/>
          <w:szCs w:val="24"/>
          <w:lang w:val="en-GB"/>
        </w:rPr>
      </w:pPr>
      <w:r w:rsidRPr="009E5D05">
        <w:rPr>
          <w:rFonts w:cstheme="minorHAnsi"/>
          <w:color w:val="000000"/>
          <w:sz w:val="24"/>
          <w:szCs w:val="24"/>
          <w:lang w:val="en-GB"/>
        </w:rPr>
        <w:t xml:space="preserve">The empirical field work of the comparative projects, based on a qualitative or quantitative technique in its exploratory study, must be constructed a model </w:t>
      </w:r>
      <w:r w:rsidR="009E5D05" w:rsidRPr="009E5D05">
        <w:rPr>
          <w:rFonts w:cstheme="minorHAnsi"/>
          <w:color w:val="000000"/>
          <w:sz w:val="24"/>
          <w:szCs w:val="24"/>
          <w:lang w:val="en-GB"/>
        </w:rPr>
        <w:t xml:space="preserve">capable to analyse </w:t>
      </w:r>
      <w:r w:rsidRPr="009E5D05">
        <w:rPr>
          <w:rFonts w:cstheme="minorHAnsi"/>
          <w:color w:val="000000"/>
          <w:sz w:val="24"/>
          <w:szCs w:val="24"/>
          <w:lang w:val="en-GB"/>
        </w:rPr>
        <w:t>theoretically these journalistic cultures.</w:t>
      </w:r>
    </w:p>
    <w:p w:rsidR="009E5D05" w:rsidRPr="009E5D05" w:rsidRDefault="009E5D05" w:rsidP="009E5D05">
      <w:pPr>
        <w:pStyle w:val="Prrafodelista"/>
        <w:numPr>
          <w:ilvl w:val="0"/>
          <w:numId w:val="3"/>
        </w:numPr>
        <w:spacing w:after="0" w:line="360" w:lineRule="auto"/>
        <w:jc w:val="both"/>
        <w:rPr>
          <w:rFonts w:cstheme="minorHAnsi"/>
          <w:b/>
          <w:sz w:val="24"/>
          <w:szCs w:val="24"/>
          <w:lang w:val="en-US"/>
        </w:rPr>
      </w:pPr>
      <w:r w:rsidRPr="009E5D05">
        <w:rPr>
          <w:rFonts w:cstheme="minorHAnsi"/>
          <w:b/>
          <w:sz w:val="24"/>
          <w:szCs w:val="24"/>
          <w:lang w:val="en-US"/>
        </w:rPr>
        <w:t>Proposal of the Organic Multilevel Model</w:t>
      </w:r>
    </w:p>
    <w:p w:rsidR="009E5D05" w:rsidRPr="009E5D05" w:rsidRDefault="009E5D05" w:rsidP="009E5D05">
      <w:pPr>
        <w:spacing w:line="360" w:lineRule="auto"/>
        <w:jc w:val="both"/>
        <w:rPr>
          <w:rFonts w:cstheme="minorHAnsi"/>
          <w:sz w:val="24"/>
          <w:szCs w:val="24"/>
          <w:lang w:val="en-US"/>
        </w:rPr>
      </w:pPr>
      <w:r w:rsidRPr="009E5D05">
        <w:rPr>
          <w:rFonts w:cstheme="minorHAnsi"/>
          <w:color w:val="000000"/>
          <w:sz w:val="24"/>
          <w:szCs w:val="24"/>
          <w:lang w:val="en-GB"/>
        </w:rPr>
        <w:t xml:space="preserve">The tendency expressed by </w:t>
      </w:r>
      <w:proofErr w:type="spellStart"/>
      <w:r w:rsidRPr="009E5D05">
        <w:rPr>
          <w:rFonts w:cstheme="minorHAnsi"/>
          <w:color w:val="000000"/>
          <w:sz w:val="24"/>
          <w:szCs w:val="24"/>
          <w:lang w:val="en-GB"/>
        </w:rPr>
        <w:t>Hanitzsch</w:t>
      </w:r>
      <w:proofErr w:type="spellEnd"/>
      <w:r w:rsidRPr="009E5D05">
        <w:rPr>
          <w:rFonts w:cstheme="minorHAnsi"/>
          <w:color w:val="000000"/>
          <w:sz w:val="24"/>
          <w:szCs w:val="24"/>
          <w:lang w:val="en-GB"/>
        </w:rPr>
        <w:t xml:space="preserve"> (2008: 116): “another important task for the future is the development of concepts and research instruments that deliberately serve a comparative purpose and that extend beyond Western-grown models”. In order to consistently study journalistic culture, we have designed a multilevel model of analysis from the “integrated model” of </w:t>
      </w:r>
      <w:proofErr w:type="spellStart"/>
      <w:r w:rsidRPr="009E5D05">
        <w:rPr>
          <w:rFonts w:cstheme="minorHAnsi"/>
          <w:color w:val="000000"/>
          <w:sz w:val="24"/>
          <w:szCs w:val="24"/>
          <w:lang w:val="en-GB"/>
        </w:rPr>
        <w:t>Oller</w:t>
      </w:r>
      <w:proofErr w:type="spellEnd"/>
      <w:r w:rsidRPr="009E5D05">
        <w:rPr>
          <w:rFonts w:cstheme="minorHAnsi"/>
          <w:color w:val="000000"/>
          <w:sz w:val="24"/>
          <w:szCs w:val="24"/>
          <w:lang w:val="en-GB"/>
        </w:rPr>
        <w:t xml:space="preserve"> &amp; Meier (2012) and the approach offered by Luke (2004: 4) who states that “much of what we study in nature is multilevel, so we must use the theories and analysis techniques that are also multilevel. If we do not do this, we have serious problems”.  </w:t>
      </w:r>
    </w:p>
    <w:p w:rsidR="009E5D05" w:rsidRPr="009E5D05" w:rsidRDefault="009E5D05" w:rsidP="009E5D05">
      <w:pPr>
        <w:pStyle w:val="Standard"/>
        <w:spacing w:line="360" w:lineRule="auto"/>
        <w:jc w:val="both"/>
        <w:rPr>
          <w:rFonts w:asciiTheme="minorHAnsi" w:hAnsiTheme="minorHAnsi" w:cstheme="minorHAnsi"/>
          <w:sz w:val="24"/>
          <w:szCs w:val="24"/>
          <w:lang w:val="en-US"/>
        </w:rPr>
      </w:pPr>
      <w:r w:rsidRPr="009E5D05">
        <w:rPr>
          <w:rFonts w:asciiTheme="minorHAnsi" w:hAnsiTheme="minorHAnsi" w:cstheme="minorHAnsi"/>
          <w:color w:val="000000"/>
          <w:sz w:val="24"/>
          <w:szCs w:val="24"/>
          <w:lang w:val="en-GB"/>
        </w:rPr>
        <w:t>From the combination of multilevel models and the concept of organic analysis of journalism (based on the idea</w:t>
      </w:r>
      <w:r w:rsidRPr="009E5D05">
        <w:rPr>
          <w:rFonts w:asciiTheme="minorHAnsi" w:hAnsiTheme="minorHAnsi" w:cstheme="minorHAnsi"/>
          <w:sz w:val="24"/>
          <w:szCs w:val="24"/>
          <w:lang w:val="en-GB"/>
        </w:rPr>
        <w:t xml:space="preserve"> of dynamism, change and heterogeneity) the “Organic Multilevel Model” (</w:t>
      </w:r>
      <w:proofErr w:type="spellStart"/>
      <w:r w:rsidRPr="009E5D05">
        <w:rPr>
          <w:rFonts w:asciiTheme="minorHAnsi" w:hAnsiTheme="minorHAnsi" w:cstheme="minorHAnsi"/>
          <w:sz w:val="24"/>
          <w:szCs w:val="24"/>
          <w:lang w:val="en-GB"/>
        </w:rPr>
        <w:t>Oller</w:t>
      </w:r>
      <w:proofErr w:type="spellEnd"/>
      <w:r w:rsidRPr="009E5D05">
        <w:rPr>
          <w:rFonts w:asciiTheme="minorHAnsi" w:hAnsiTheme="minorHAnsi" w:cstheme="minorHAnsi"/>
          <w:sz w:val="24"/>
          <w:szCs w:val="24"/>
          <w:lang w:val="en-GB"/>
        </w:rPr>
        <w:t>, 2015)</w:t>
      </w:r>
      <w:r w:rsidRPr="009E5D05">
        <w:rPr>
          <w:rStyle w:val="Refdenotaalpie"/>
          <w:rFonts w:asciiTheme="minorHAnsi" w:hAnsiTheme="minorHAnsi" w:cstheme="minorHAnsi"/>
          <w:sz w:val="24"/>
          <w:szCs w:val="24"/>
          <w:lang w:val="en-GB"/>
        </w:rPr>
        <w:footnoteReference w:id="1"/>
      </w:r>
      <w:r w:rsidRPr="009E5D05">
        <w:rPr>
          <w:rFonts w:asciiTheme="minorHAnsi" w:hAnsiTheme="minorHAnsi" w:cstheme="minorHAnsi"/>
          <w:sz w:val="24"/>
          <w:szCs w:val="24"/>
          <w:lang w:val="en-GB"/>
        </w:rPr>
        <w:t xml:space="preserve"> is achieved, </w:t>
      </w:r>
      <w:r w:rsidRPr="009E5D05">
        <w:rPr>
          <w:rFonts w:asciiTheme="minorHAnsi" w:hAnsiTheme="minorHAnsi" w:cstheme="minorHAnsi"/>
          <w:color w:val="000000"/>
          <w:sz w:val="24"/>
          <w:szCs w:val="24"/>
          <w:lang w:val="en-GB"/>
        </w:rPr>
        <w:t xml:space="preserve">proposed in the study of the journalistic culture of </w:t>
      </w:r>
      <w:r w:rsidR="00BF4D2E">
        <w:rPr>
          <w:rFonts w:asciiTheme="minorHAnsi" w:hAnsiTheme="minorHAnsi" w:cstheme="minorHAnsi"/>
          <w:color w:val="000000"/>
          <w:sz w:val="24"/>
          <w:szCs w:val="24"/>
          <w:lang w:val="en-GB"/>
        </w:rPr>
        <w:t>countries denominated as “intermediate journalistic countries”</w:t>
      </w:r>
      <w:r w:rsidRPr="009E5D05">
        <w:rPr>
          <w:rFonts w:asciiTheme="minorHAnsi" w:hAnsiTheme="minorHAnsi" w:cstheme="minorHAnsi"/>
          <w:color w:val="000000"/>
          <w:sz w:val="24"/>
          <w:szCs w:val="24"/>
          <w:lang w:val="en-GB"/>
        </w:rPr>
        <w:t>.</w:t>
      </w:r>
    </w:p>
    <w:p w:rsidR="009E5D05" w:rsidRPr="009E5D05" w:rsidRDefault="009E5D05" w:rsidP="009E5D05">
      <w:pPr>
        <w:pStyle w:val="Standard"/>
        <w:spacing w:line="360" w:lineRule="auto"/>
        <w:jc w:val="both"/>
        <w:rPr>
          <w:rFonts w:asciiTheme="minorHAnsi" w:hAnsiTheme="minorHAnsi" w:cstheme="minorHAnsi"/>
          <w:sz w:val="24"/>
          <w:szCs w:val="24"/>
          <w:lang w:val="en-US"/>
        </w:rPr>
      </w:pPr>
      <w:r w:rsidRPr="009E5D05">
        <w:rPr>
          <w:rFonts w:asciiTheme="minorHAnsi" w:hAnsiTheme="minorHAnsi" w:cstheme="minorHAnsi"/>
          <w:color w:val="000000"/>
          <w:sz w:val="24"/>
          <w:szCs w:val="24"/>
          <w:lang w:val="en-GB"/>
        </w:rPr>
        <w:lastRenderedPageBreak/>
        <w:t xml:space="preserve">The structure of this model changes the concept of superposed levels where journalists are in the middle. This structure, based on nature, is more logical because the “roots” are the structuring systems and the base of a country. The Systems level comprises the political system -role, parallelism-, economic system -market structure-, </w:t>
      </w:r>
      <w:proofErr w:type="spellStart"/>
      <w:r w:rsidRPr="009E5D05">
        <w:rPr>
          <w:rFonts w:asciiTheme="minorHAnsi" w:hAnsiTheme="minorHAnsi" w:cstheme="minorHAnsi"/>
          <w:color w:val="000000"/>
          <w:sz w:val="24"/>
          <w:szCs w:val="24"/>
          <w:lang w:val="en-GB"/>
        </w:rPr>
        <w:t>professionalisation</w:t>
      </w:r>
      <w:proofErr w:type="spellEnd"/>
      <w:r w:rsidRPr="009E5D05">
        <w:rPr>
          <w:rFonts w:asciiTheme="minorHAnsi" w:hAnsiTheme="minorHAnsi" w:cstheme="minorHAnsi"/>
          <w:color w:val="000000"/>
          <w:sz w:val="24"/>
          <w:szCs w:val="24"/>
          <w:lang w:val="en-GB"/>
        </w:rPr>
        <w:t xml:space="preserve"> -academy-, historical/social system, </w:t>
      </w:r>
      <w:proofErr w:type="gramStart"/>
      <w:r w:rsidRPr="009E5D05">
        <w:rPr>
          <w:rFonts w:asciiTheme="minorHAnsi" w:hAnsiTheme="minorHAnsi" w:cstheme="minorHAnsi"/>
          <w:color w:val="000000"/>
          <w:sz w:val="24"/>
          <w:szCs w:val="24"/>
          <w:lang w:val="en-GB"/>
        </w:rPr>
        <w:t>technology</w:t>
      </w:r>
      <w:proofErr w:type="gramEnd"/>
      <w:r w:rsidRPr="009E5D05">
        <w:rPr>
          <w:rFonts w:asciiTheme="minorHAnsi" w:hAnsiTheme="minorHAnsi" w:cstheme="minorHAnsi"/>
          <w:color w:val="000000"/>
          <w:sz w:val="24"/>
          <w:szCs w:val="24"/>
          <w:lang w:val="en-GB"/>
        </w:rPr>
        <w:t xml:space="preserve"> and media system</w:t>
      </w:r>
      <w:r w:rsidRPr="009E5D05">
        <w:rPr>
          <w:rStyle w:val="Refdenotaalpie"/>
          <w:rFonts w:asciiTheme="minorHAnsi" w:hAnsiTheme="minorHAnsi" w:cstheme="minorHAnsi"/>
          <w:sz w:val="24"/>
          <w:szCs w:val="24"/>
          <w:lang w:val="en-GB"/>
        </w:rPr>
        <w:footnoteReference w:id="2"/>
      </w:r>
      <w:r w:rsidRPr="009E5D05">
        <w:rPr>
          <w:rFonts w:asciiTheme="minorHAnsi" w:hAnsiTheme="minorHAnsi" w:cstheme="minorHAnsi"/>
          <w:color w:val="000000"/>
          <w:sz w:val="24"/>
          <w:szCs w:val="24"/>
          <w:lang w:val="en-GB"/>
        </w:rPr>
        <w:t>.</w:t>
      </w:r>
    </w:p>
    <w:p w:rsidR="009E5D05" w:rsidRPr="009E5D05" w:rsidRDefault="009E5D05" w:rsidP="009E5D05">
      <w:pPr>
        <w:pStyle w:val="Standard"/>
        <w:spacing w:line="360" w:lineRule="auto"/>
        <w:jc w:val="both"/>
        <w:rPr>
          <w:rFonts w:asciiTheme="minorHAnsi" w:hAnsiTheme="minorHAnsi" w:cstheme="minorHAnsi"/>
          <w:color w:val="000000"/>
          <w:sz w:val="24"/>
          <w:szCs w:val="24"/>
          <w:lang w:val="en-GB"/>
        </w:rPr>
      </w:pPr>
      <w:r w:rsidRPr="009E5D05">
        <w:rPr>
          <w:rFonts w:asciiTheme="minorHAnsi" w:hAnsiTheme="minorHAnsi" w:cstheme="minorHAnsi"/>
          <w:color w:val="000000"/>
          <w:sz w:val="24"/>
          <w:szCs w:val="24"/>
          <w:lang w:val="en-GB"/>
        </w:rPr>
        <w:t>The “trunk” symbolises the institutions and organisations. The Institutional level is composed of media organisation, media structure, media routines, processes, editorial line, rules and profile of journalists as a group and are held up by principal systems level.</w:t>
      </w:r>
    </w:p>
    <w:p w:rsidR="009E5D05" w:rsidRPr="009E5D05" w:rsidRDefault="009E5D05" w:rsidP="009E5D05">
      <w:pPr>
        <w:pStyle w:val="Standard"/>
        <w:spacing w:line="360" w:lineRule="auto"/>
        <w:jc w:val="both"/>
        <w:rPr>
          <w:rFonts w:asciiTheme="minorHAnsi" w:hAnsiTheme="minorHAnsi" w:cstheme="minorHAnsi"/>
          <w:color w:val="000000"/>
          <w:sz w:val="24"/>
          <w:szCs w:val="24"/>
          <w:lang w:val="en-GB"/>
        </w:rPr>
      </w:pPr>
      <w:r w:rsidRPr="009E5D05">
        <w:rPr>
          <w:rFonts w:asciiTheme="minorHAnsi" w:hAnsiTheme="minorHAnsi" w:cstheme="minorHAnsi"/>
          <w:color w:val="000000"/>
          <w:sz w:val="24"/>
          <w:szCs w:val="24"/>
          <w:lang w:val="en-GB"/>
        </w:rPr>
        <w:t xml:space="preserve">Lastly, “branches” and “leaves” represent the individual journalists due to their irregular position, diversity and number -because the perception and ideas of journalists within a country are not homogeneous-. The Actor level includes the </w:t>
      </w:r>
      <w:proofErr w:type="spellStart"/>
      <w:r w:rsidRPr="009E5D05">
        <w:rPr>
          <w:rFonts w:asciiTheme="minorHAnsi" w:hAnsiTheme="minorHAnsi" w:cstheme="minorHAnsi"/>
          <w:color w:val="000000"/>
          <w:sz w:val="24"/>
          <w:szCs w:val="24"/>
          <w:lang w:val="en-GB"/>
        </w:rPr>
        <w:t>sociodemographic</w:t>
      </w:r>
      <w:proofErr w:type="spellEnd"/>
      <w:r w:rsidRPr="009E5D05">
        <w:rPr>
          <w:rFonts w:asciiTheme="minorHAnsi" w:hAnsiTheme="minorHAnsi" w:cstheme="minorHAnsi"/>
          <w:color w:val="000000"/>
          <w:sz w:val="24"/>
          <w:szCs w:val="24"/>
          <w:lang w:val="en-GB"/>
        </w:rPr>
        <w:t xml:space="preserve"> factors, economic individual factors, political individual factors and professional/personal roles.</w:t>
      </w:r>
    </w:p>
    <w:p w:rsidR="009934A4" w:rsidRDefault="009934A4" w:rsidP="009E5D05">
      <w:pPr>
        <w:pStyle w:val="Standard"/>
        <w:spacing w:after="0" w:line="360" w:lineRule="auto"/>
        <w:jc w:val="both"/>
        <w:rPr>
          <w:rFonts w:asciiTheme="minorHAnsi" w:hAnsiTheme="minorHAnsi" w:cstheme="minorHAnsi"/>
          <w:color w:val="000000"/>
          <w:sz w:val="20"/>
          <w:szCs w:val="20"/>
          <w:lang w:val="en-GB"/>
        </w:rPr>
      </w:pPr>
      <w:r>
        <w:rPr>
          <w:rFonts w:ascii="Arial Narrow" w:hAnsi="Arial Narrow"/>
          <w:noProof/>
          <w:sz w:val="24"/>
          <w:szCs w:val="24"/>
          <w:lang w:eastAsia="es-EC"/>
        </w:rPr>
        <w:drawing>
          <wp:anchor distT="0" distB="0" distL="114300" distR="114300" simplePos="0" relativeHeight="251671552" behindDoc="0" locked="0" layoutInCell="1" allowOverlap="1" wp14:anchorId="7F65764E" wp14:editId="72788817">
            <wp:simplePos x="0" y="0"/>
            <wp:positionH relativeFrom="column">
              <wp:posOffset>777240</wp:posOffset>
            </wp:positionH>
            <wp:positionV relativeFrom="paragraph">
              <wp:posOffset>1265242</wp:posOffset>
            </wp:positionV>
            <wp:extent cx="1466488" cy="431320"/>
            <wp:effectExtent l="0" t="0" r="635" b="698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66488" cy="431320"/>
                    </a:xfrm>
                    <a:prstGeom prst="rect">
                      <a:avLst/>
                    </a:prstGeom>
                    <a:solidFill>
                      <a:sysClr val="window" lastClr="FFFFFF"/>
                    </a:solidFill>
                  </pic:spPr>
                </pic:pic>
              </a:graphicData>
            </a:graphic>
            <wp14:sizeRelH relativeFrom="page">
              <wp14:pctWidth>0</wp14:pctWidth>
            </wp14:sizeRelH>
            <wp14:sizeRelV relativeFrom="page">
              <wp14:pctHeight>0</wp14:pctHeight>
            </wp14:sizeRelV>
          </wp:anchor>
        </w:drawing>
      </w:r>
      <w:r>
        <w:rPr>
          <w:rFonts w:ascii="Arial Narrow" w:hAnsi="Arial Narrow"/>
          <w:noProof/>
          <w:sz w:val="24"/>
          <w:szCs w:val="24"/>
          <w:lang w:eastAsia="es-EC"/>
        </w:rPr>
        <w:drawing>
          <wp:anchor distT="0" distB="0" distL="114300" distR="114300" simplePos="0" relativeHeight="251669504" behindDoc="0" locked="0" layoutInCell="1" allowOverlap="1" wp14:anchorId="7E32C6B7" wp14:editId="7CFE664B">
            <wp:simplePos x="0" y="0"/>
            <wp:positionH relativeFrom="column">
              <wp:posOffset>775961</wp:posOffset>
            </wp:positionH>
            <wp:positionV relativeFrom="paragraph">
              <wp:posOffset>2631459</wp:posOffset>
            </wp:positionV>
            <wp:extent cx="1466215" cy="620986"/>
            <wp:effectExtent l="0" t="0" r="635" b="825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79109" cy="626447"/>
                    </a:xfrm>
                    <a:prstGeom prst="rect">
                      <a:avLst/>
                    </a:prstGeom>
                    <a:solidFill>
                      <a:sysClr val="window" lastClr="FFFFFF"/>
                    </a:solidFill>
                  </pic:spPr>
                </pic:pic>
              </a:graphicData>
            </a:graphic>
            <wp14:sizeRelH relativeFrom="page">
              <wp14:pctWidth>0</wp14:pctWidth>
            </wp14:sizeRelH>
            <wp14:sizeRelV relativeFrom="page">
              <wp14:pctHeight>0</wp14:pctHeight>
            </wp14:sizeRelV>
          </wp:anchor>
        </w:drawing>
      </w:r>
      <w:r w:rsidRPr="00C016CF">
        <w:rPr>
          <w:rFonts w:asciiTheme="minorHAnsi" w:hAnsiTheme="minorHAnsi" w:cstheme="minorHAnsi"/>
          <w:noProof/>
          <w:color w:val="000000"/>
          <w:sz w:val="20"/>
          <w:szCs w:val="20"/>
          <w:lang w:eastAsia="es-EC"/>
        </w:rPr>
        <w:drawing>
          <wp:anchor distT="0" distB="0" distL="114300" distR="114300" simplePos="0" relativeHeight="251661312" behindDoc="0" locked="0" layoutInCell="1" allowOverlap="1" wp14:anchorId="46A7495A" wp14:editId="1AB5D026">
            <wp:simplePos x="0" y="0"/>
            <wp:positionH relativeFrom="column">
              <wp:posOffset>756683</wp:posOffset>
            </wp:positionH>
            <wp:positionV relativeFrom="paragraph">
              <wp:posOffset>2638131</wp:posOffset>
            </wp:positionV>
            <wp:extent cx="1464310" cy="579120"/>
            <wp:effectExtent l="0" t="0" r="0" b="0"/>
            <wp:wrapNone/>
            <wp:docPr id="2" nam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bright="-50000"/>
                      <a:alphaModFix/>
                    </a:blip>
                    <a:srcRect/>
                    <a:stretch>
                      <a:fillRect/>
                    </a:stretch>
                  </pic:blipFill>
                  <pic:spPr>
                    <a:xfrm>
                      <a:off x="0" y="0"/>
                      <a:ext cx="1464310" cy="579120"/>
                    </a:xfrm>
                    <a:prstGeom prst="rect">
                      <a:avLst/>
                    </a:prstGeom>
                    <a:noFill/>
                    <a:ln>
                      <a:noFill/>
                      <a:prstDash/>
                    </a:ln>
                  </pic:spPr>
                </pic:pic>
              </a:graphicData>
            </a:graphic>
          </wp:anchor>
        </w:drawing>
      </w:r>
      <w:r>
        <w:rPr>
          <w:rFonts w:ascii="Arial Narrow" w:hAnsi="Arial Narrow"/>
          <w:noProof/>
          <w:sz w:val="24"/>
          <w:szCs w:val="24"/>
          <w:lang w:eastAsia="es-EC"/>
        </w:rPr>
        <w:drawing>
          <wp:anchor distT="0" distB="0" distL="114300" distR="114300" simplePos="0" relativeHeight="251667456" behindDoc="0" locked="0" layoutInCell="1" allowOverlap="1" wp14:anchorId="4BFEFC19" wp14:editId="101A3110">
            <wp:simplePos x="0" y="0"/>
            <wp:positionH relativeFrom="margin">
              <wp:posOffset>784225</wp:posOffset>
            </wp:positionH>
            <wp:positionV relativeFrom="paragraph">
              <wp:posOffset>1923576</wp:posOffset>
            </wp:positionV>
            <wp:extent cx="1438340" cy="508958"/>
            <wp:effectExtent l="0" t="0" r="0" b="571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8340" cy="508958"/>
                    </a:xfrm>
                    <a:prstGeom prst="rect">
                      <a:avLst/>
                    </a:prstGeom>
                    <a:solidFill>
                      <a:sysClr val="window" lastClr="FFFFFF"/>
                    </a:solidFill>
                  </pic:spPr>
                </pic:pic>
              </a:graphicData>
            </a:graphic>
            <wp14:sizeRelH relativeFrom="page">
              <wp14:pctWidth>0</wp14:pctWidth>
            </wp14:sizeRelH>
            <wp14:sizeRelV relativeFrom="page">
              <wp14:pctHeight>0</wp14:pctHeight>
            </wp14:sizeRelV>
          </wp:anchor>
        </w:drawing>
      </w:r>
      <w:r w:rsidR="009E5D05" w:rsidRPr="00C016CF">
        <w:rPr>
          <w:rFonts w:asciiTheme="minorHAnsi" w:hAnsiTheme="minorHAnsi" w:cstheme="minorHAnsi"/>
          <w:color w:val="000000"/>
          <w:sz w:val="20"/>
          <w:szCs w:val="20"/>
          <w:lang w:val="en-GB"/>
        </w:rPr>
        <w:t>Figure 1: Organic multilevel model</w:t>
      </w:r>
      <w:r w:rsidRPr="0037691D">
        <w:rPr>
          <w:rFonts w:ascii="Arial Narrow" w:hAnsi="Arial Narrow"/>
          <w:noProof/>
          <w:color w:val="000000" w:themeColor="text1"/>
          <w:sz w:val="20"/>
          <w:szCs w:val="20"/>
          <w:lang w:eastAsia="es-EC"/>
        </w:rPr>
        <w:drawing>
          <wp:anchor distT="0" distB="0" distL="114300" distR="114300" simplePos="0" relativeHeight="251665408" behindDoc="1" locked="0" layoutInCell="1" allowOverlap="1" wp14:anchorId="57D8EE74" wp14:editId="3840C875">
            <wp:simplePos x="0" y="0"/>
            <wp:positionH relativeFrom="column">
              <wp:posOffset>0</wp:posOffset>
            </wp:positionH>
            <wp:positionV relativeFrom="paragraph">
              <wp:posOffset>250190</wp:posOffset>
            </wp:positionV>
            <wp:extent cx="5581650" cy="3040380"/>
            <wp:effectExtent l="19050" t="19050" r="19050" b="26670"/>
            <wp:wrapTight wrapText="bothSides">
              <wp:wrapPolygon edited="0">
                <wp:start x="-74" y="-135"/>
                <wp:lineTo x="-74" y="21654"/>
                <wp:lineTo x="21600" y="21654"/>
                <wp:lineTo x="21600" y="-135"/>
                <wp:lineTo x="-74" y="-135"/>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1650" cy="304038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0D4A9D" w:rsidRDefault="009E5D05" w:rsidP="000D4A9D">
      <w:pPr>
        <w:pStyle w:val="Standard"/>
        <w:spacing w:line="360" w:lineRule="auto"/>
        <w:jc w:val="both"/>
        <w:rPr>
          <w:rFonts w:asciiTheme="minorHAnsi" w:hAnsiTheme="minorHAnsi" w:cstheme="minorHAnsi"/>
          <w:color w:val="000000"/>
          <w:sz w:val="20"/>
          <w:szCs w:val="20"/>
          <w:lang w:val="en-GB"/>
        </w:rPr>
      </w:pPr>
      <w:r w:rsidRPr="000D4A9D">
        <w:rPr>
          <w:rFonts w:asciiTheme="minorHAnsi" w:hAnsiTheme="minorHAnsi" w:cstheme="minorHAnsi"/>
          <w:noProof/>
          <w:color w:val="000000"/>
          <w:sz w:val="20"/>
          <w:szCs w:val="20"/>
          <w:lang w:eastAsia="es-EC"/>
        </w:rPr>
        <w:drawing>
          <wp:anchor distT="0" distB="0" distL="114300" distR="114300" simplePos="0" relativeHeight="251660288" behindDoc="0" locked="0" layoutInCell="1" allowOverlap="1" wp14:anchorId="0690A7C1" wp14:editId="7680492A">
            <wp:simplePos x="0" y="0"/>
            <wp:positionH relativeFrom="column">
              <wp:posOffset>780476</wp:posOffset>
            </wp:positionH>
            <wp:positionV relativeFrom="paragraph">
              <wp:posOffset>1868759</wp:posOffset>
            </wp:positionV>
            <wp:extent cx="1439640" cy="506879"/>
            <wp:effectExtent l="0" t="0" r="0" b="0"/>
            <wp:wrapSquare wrapText="bothSides"/>
            <wp:docPr id="1"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bright="-50000"/>
                      <a:alphaModFix/>
                    </a:blip>
                    <a:srcRect/>
                    <a:stretch>
                      <a:fillRect/>
                    </a:stretch>
                  </pic:blipFill>
                  <pic:spPr>
                    <a:xfrm>
                      <a:off x="0" y="0"/>
                      <a:ext cx="1439640" cy="506879"/>
                    </a:xfrm>
                    <a:prstGeom prst="rect">
                      <a:avLst/>
                    </a:prstGeom>
                    <a:noFill/>
                    <a:ln>
                      <a:noFill/>
                      <a:prstDash/>
                    </a:ln>
                  </pic:spPr>
                </pic:pic>
              </a:graphicData>
            </a:graphic>
          </wp:anchor>
        </w:drawing>
      </w:r>
      <w:r w:rsidRPr="000D4A9D">
        <w:rPr>
          <w:rFonts w:asciiTheme="minorHAnsi" w:hAnsiTheme="minorHAnsi" w:cstheme="minorHAnsi"/>
          <w:color w:val="000000"/>
          <w:sz w:val="20"/>
          <w:szCs w:val="20"/>
          <w:lang w:val="en-GB"/>
        </w:rPr>
        <w:t>Source: Prepared by the author</w:t>
      </w:r>
    </w:p>
    <w:p w:rsidR="000D1C4A" w:rsidRPr="000D4A9D" w:rsidRDefault="000D1C4A" w:rsidP="000D4A9D">
      <w:pPr>
        <w:pStyle w:val="Standard"/>
        <w:spacing w:line="360" w:lineRule="auto"/>
        <w:jc w:val="both"/>
        <w:rPr>
          <w:rFonts w:asciiTheme="minorHAnsi" w:hAnsiTheme="minorHAnsi" w:cstheme="minorHAnsi"/>
          <w:sz w:val="20"/>
          <w:szCs w:val="20"/>
          <w:lang w:val="en-US"/>
        </w:rPr>
      </w:pPr>
    </w:p>
    <w:p w:rsidR="000D4A9D" w:rsidRPr="000D4A9D" w:rsidRDefault="000D4A9D" w:rsidP="000D4A9D">
      <w:pPr>
        <w:pStyle w:val="Prrafodelista"/>
        <w:numPr>
          <w:ilvl w:val="0"/>
          <w:numId w:val="3"/>
        </w:numPr>
        <w:tabs>
          <w:tab w:val="left" w:pos="284"/>
        </w:tabs>
        <w:spacing w:after="0" w:line="360" w:lineRule="auto"/>
        <w:ind w:left="0" w:firstLine="0"/>
        <w:jc w:val="both"/>
        <w:rPr>
          <w:rFonts w:cstheme="minorHAnsi"/>
          <w:b/>
          <w:sz w:val="24"/>
          <w:szCs w:val="24"/>
          <w:lang w:val="en-US"/>
        </w:rPr>
      </w:pPr>
      <w:r w:rsidRPr="000D4A9D">
        <w:rPr>
          <w:rFonts w:cstheme="minorHAnsi"/>
          <w:b/>
          <w:sz w:val="24"/>
          <w:szCs w:val="24"/>
          <w:lang w:val="en-US"/>
        </w:rPr>
        <w:lastRenderedPageBreak/>
        <w:t>Methodology</w:t>
      </w:r>
    </w:p>
    <w:p w:rsidR="000D4A9D" w:rsidRPr="000D4A9D" w:rsidRDefault="000D4A9D" w:rsidP="000D4A9D">
      <w:pPr>
        <w:tabs>
          <w:tab w:val="left" w:pos="4962"/>
        </w:tabs>
        <w:spacing w:line="360" w:lineRule="auto"/>
        <w:jc w:val="both"/>
        <w:rPr>
          <w:rFonts w:cstheme="minorHAnsi"/>
          <w:color w:val="000000" w:themeColor="text1"/>
          <w:sz w:val="24"/>
          <w:szCs w:val="24"/>
          <w:lang w:val="en-US"/>
        </w:rPr>
      </w:pPr>
      <w:r w:rsidRPr="000D4A9D">
        <w:rPr>
          <w:rFonts w:cstheme="minorHAnsi"/>
          <w:color w:val="000000" w:themeColor="text1"/>
          <w:sz w:val="24"/>
          <w:szCs w:val="24"/>
          <w:lang w:val="en-GB"/>
        </w:rPr>
        <w:t>This is a theoretical project that has been applied empirically to prove its efficiency. The empirical field work is based on a qualitative/quantitative technique and an exploratory study which has attempted to construct a model to theoretically analyse the journalistic cultures. In a similar line with proposal of fuzzy set qualitative comparative analysis (</w:t>
      </w:r>
      <w:proofErr w:type="spellStart"/>
      <w:r w:rsidRPr="000D4A9D">
        <w:rPr>
          <w:rFonts w:cstheme="minorHAnsi"/>
          <w:color w:val="000000" w:themeColor="text1"/>
          <w:sz w:val="24"/>
          <w:szCs w:val="24"/>
          <w:lang w:val="en-GB"/>
        </w:rPr>
        <w:t>fsQCA</w:t>
      </w:r>
      <w:proofErr w:type="spellEnd"/>
      <w:r w:rsidRPr="000D4A9D">
        <w:rPr>
          <w:rFonts w:cstheme="minorHAnsi"/>
          <w:color w:val="000000" w:themeColor="text1"/>
          <w:sz w:val="24"/>
          <w:szCs w:val="24"/>
          <w:lang w:val="en-GB"/>
        </w:rPr>
        <w:t xml:space="preserve">) for comparative media research proposed by Downey &amp; </w:t>
      </w:r>
      <w:proofErr w:type="spellStart"/>
      <w:r w:rsidRPr="000D4A9D">
        <w:rPr>
          <w:rFonts w:cstheme="minorHAnsi"/>
          <w:color w:val="000000" w:themeColor="text1"/>
          <w:sz w:val="24"/>
          <w:szCs w:val="24"/>
          <w:lang w:val="en-GB"/>
        </w:rPr>
        <w:t>Stanyer</w:t>
      </w:r>
      <w:proofErr w:type="spellEnd"/>
      <w:r w:rsidRPr="000D4A9D">
        <w:rPr>
          <w:rFonts w:cstheme="minorHAnsi"/>
          <w:color w:val="000000" w:themeColor="text1"/>
          <w:sz w:val="24"/>
          <w:szCs w:val="24"/>
          <w:lang w:val="en-GB"/>
        </w:rPr>
        <w:t xml:space="preserve"> (2010). </w:t>
      </w:r>
    </w:p>
    <w:p w:rsidR="000D4A9D" w:rsidRPr="000D4A9D" w:rsidRDefault="000D4A9D" w:rsidP="000D4A9D">
      <w:pPr>
        <w:spacing w:line="360" w:lineRule="auto"/>
        <w:jc w:val="both"/>
        <w:rPr>
          <w:rFonts w:cstheme="minorHAnsi"/>
          <w:color w:val="000000" w:themeColor="text1"/>
          <w:sz w:val="24"/>
          <w:szCs w:val="24"/>
          <w:lang w:val="en-GB"/>
        </w:rPr>
      </w:pPr>
      <w:r w:rsidRPr="000D4A9D">
        <w:rPr>
          <w:rFonts w:cstheme="minorHAnsi"/>
          <w:color w:val="000000" w:themeColor="text1"/>
          <w:sz w:val="24"/>
          <w:szCs w:val="24"/>
          <w:lang w:val="en-GB"/>
        </w:rPr>
        <w:t xml:space="preserve">From the combination of multilevel models and the concept of organic analysis of journalism </w:t>
      </w:r>
      <w:r w:rsidRPr="000D4A9D">
        <w:rPr>
          <w:rFonts w:cstheme="minorHAnsi"/>
          <w:sz w:val="24"/>
          <w:szCs w:val="24"/>
          <w:lang w:val="en-GB"/>
        </w:rPr>
        <w:t xml:space="preserve">the </w:t>
      </w:r>
      <w:r w:rsidRPr="000D4A9D">
        <w:rPr>
          <w:rFonts w:cstheme="minorHAnsi"/>
          <w:i/>
          <w:sz w:val="24"/>
          <w:szCs w:val="24"/>
          <w:lang w:val="en-GB"/>
        </w:rPr>
        <w:t>Organic Multilevel Model</w:t>
      </w:r>
      <w:r w:rsidRPr="000D4A9D">
        <w:rPr>
          <w:rFonts w:cstheme="minorHAnsi"/>
          <w:sz w:val="24"/>
          <w:szCs w:val="24"/>
          <w:lang w:val="en-GB"/>
        </w:rPr>
        <w:t xml:space="preserve"> (</w:t>
      </w:r>
      <w:proofErr w:type="spellStart"/>
      <w:r w:rsidRPr="000D4A9D">
        <w:rPr>
          <w:rFonts w:cstheme="minorHAnsi"/>
          <w:sz w:val="24"/>
          <w:szCs w:val="24"/>
          <w:lang w:val="en-GB"/>
        </w:rPr>
        <w:t>Oller</w:t>
      </w:r>
      <w:proofErr w:type="spellEnd"/>
      <w:r w:rsidRPr="000D4A9D">
        <w:rPr>
          <w:rFonts w:cstheme="minorHAnsi"/>
          <w:sz w:val="24"/>
          <w:szCs w:val="24"/>
          <w:lang w:val="en-GB"/>
        </w:rPr>
        <w:t>, 2015)</w:t>
      </w:r>
      <w:r w:rsidRPr="000D4A9D">
        <w:rPr>
          <w:rStyle w:val="Refdenotaalpie"/>
          <w:rFonts w:cstheme="minorHAnsi"/>
          <w:sz w:val="24"/>
          <w:szCs w:val="24"/>
          <w:lang w:val="en-GB"/>
        </w:rPr>
        <w:footnoteReference w:id="3"/>
      </w:r>
      <w:r w:rsidRPr="000D4A9D">
        <w:rPr>
          <w:rFonts w:cstheme="minorHAnsi"/>
          <w:sz w:val="24"/>
          <w:szCs w:val="24"/>
          <w:lang w:val="en-GB"/>
        </w:rPr>
        <w:t xml:space="preserve"> is achieved, </w:t>
      </w:r>
      <w:r w:rsidRPr="000D4A9D">
        <w:rPr>
          <w:rFonts w:cstheme="minorHAnsi"/>
          <w:color w:val="000000" w:themeColor="text1"/>
          <w:sz w:val="24"/>
          <w:szCs w:val="24"/>
          <w:lang w:val="en-GB"/>
        </w:rPr>
        <w:t xml:space="preserve">proposed in the study of the journalistic culture of Ecuador. </w:t>
      </w:r>
    </w:p>
    <w:p w:rsidR="009E5D05" w:rsidRPr="000D4A9D" w:rsidRDefault="008E7362" w:rsidP="000D4A9D">
      <w:pPr>
        <w:pStyle w:val="Prrafodelista"/>
        <w:numPr>
          <w:ilvl w:val="0"/>
          <w:numId w:val="3"/>
        </w:numPr>
        <w:tabs>
          <w:tab w:val="left" w:pos="284"/>
        </w:tabs>
        <w:spacing w:after="0" w:line="360" w:lineRule="auto"/>
        <w:ind w:left="0" w:firstLine="0"/>
        <w:jc w:val="both"/>
        <w:rPr>
          <w:rFonts w:cstheme="minorHAnsi"/>
          <w:b/>
          <w:sz w:val="24"/>
          <w:szCs w:val="24"/>
          <w:lang w:val="en-US"/>
        </w:rPr>
      </w:pPr>
      <w:r w:rsidRPr="000D4A9D">
        <w:rPr>
          <w:rFonts w:cstheme="minorHAnsi"/>
          <w:b/>
          <w:sz w:val="24"/>
          <w:szCs w:val="24"/>
          <w:lang w:val="en-US"/>
        </w:rPr>
        <w:t xml:space="preserve">Results of the application of </w:t>
      </w:r>
      <w:r w:rsidR="00D73D29" w:rsidRPr="000D4A9D">
        <w:rPr>
          <w:rFonts w:cstheme="minorHAnsi"/>
          <w:b/>
          <w:sz w:val="24"/>
          <w:szCs w:val="24"/>
          <w:lang w:val="en-US"/>
        </w:rPr>
        <w:t xml:space="preserve">the </w:t>
      </w:r>
      <w:r w:rsidR="00D73D29" w:rsidRPr="000D4A9D">
        <w:rPr>
          <w:rFonts w:cstheme="minorHAnsi"/>
          <w:b/>
          <w:i/>
          <w:sz w:val="24"/>
          <w:szCs w:val="24"/>
          <w:lang w:val="en-US"/>
        </w:rPr>
        <w:t>Organic Multilevel Model</w:t>
      </w:r>
      <w:r w:rsidRPr="000D4A9D">
        <w:rPr>
          <w:rFonts w:cstheme="minorHAnsi"/>
          <w:b/>
          <w:sz w:val="24"/>
          <w:szCs w:val="24"/>
          <w:lang w:val="en-US"/>
        </w:rPr>
        <w:t xml:space="preserve"> in the analysis of Journalistic culture of Ecuador</w:t>
      </w:r>
    </w:p>
    <w:p w:rsidR="008E7362" w:rsidRPr="008E7362" w:rsidRDefault="008E7362" w:rsidP="000D4A9D">
      <w:pPr>
        <w:pStyle w:val="Standard"/>
        <w:spacing w:line="360" w:lineRule="auto"/>
        <w:jc w:val="both"/>
        <w:rPr>
          <w:rFonts w:asciiTheme="minorHAnsi" w:hAnsiTheme="minorHAnsi" w:cstheme="minorHAnsi"/>
          <w:lang w:val="en-US"/>
        </w:rPr>
      </w:pPr>
      <w:r w:rsidRPr="000D4A9D">
        <w:rPr>
          <w:rFonts w:asciiTheme="minorHAnsi" w:hAnsiTheme="minorHAnsi" w:cstheme="minorHAnsi"/>
          <w:sz w:val="24"/>
          <w:szCs w:val="24"/>
          <w:lang w:val="en-GB"/>
        </w:rPr>
        <w:t xml:space="preserve">The analysis of </w:t>
      </w:r>
      <w:r w:rsidRPr="000D4A9D">
        <w:rPr>
          <w:rFonts w:asciiTheme="minorHAnsi" w:hAnsiTheme="minorHAnsi" w:cstheme="minorHAnsi"/>
          <w:b/>
          <w:sz w:val="24"/>
          <w:szCs w:val="24"/>
          <w:lang w:val="en-GB"/>
        </w:rPr>
        <w:t>Systems</w:t>
      </w:r>
      <w:r w:rsidRPr="008E7362">
        <w:rPr>
          <w:rFonts w:asciiTheme="minorHAnsi" w:hAnsiTheme="minorHAnsi" w:cstheme="minorHAnsi"/>
          <w:b/>
          <w:sz w:val="24"/>
          <w:szCs w:val="24"/>
          <w:lang w:val="en-GB"/>
        </w:rPr>
        <w:t xml:space="preserve"> Level</w:t>
      </w:r>
      <w:r w:rsidRPr="008E7362">
        <w:rPr>
          <w:rFonts w:asciiTheme="minorHAnsi" w:hAnsiTheme="minorHAnsi" w:cstheme="minorHAnsi"/>
          <w:sz w:val="24"/>
          <w:szCs w:val="24"/>
          <w:lang w:val="en-GB"/>
        </w:rPr>
        <w:t xml:space="preserve"> of Ecuador shows that this country, according to the </w:t>
      </w:r>
      <w:r w:rsidRPr="00C016CF">
        <w:rPr>
          <w:rFonts w:asciiTheme="minorHAnsi" w:hAnsiTheme="minorHAnsi" w:cstheme="minorHAnsi"/>
          <w:i/>
          <w:sz w:val="24"/>
          <w:szCs w:val="24"/>
          <w:lang w:val="en-GB"/>
        </w:rPr>
        <w:t>Democracy Index of the Economist Intelligence Unit</w:t>
      </w:r>
      <w:r w:rsidRPr="008E7362">
        <w:rPr>
          <w:rFonts w:asciiTheme="minorHAnsi" w:hAnsiTheme="minorHAnsi" w:cstheme="minorHAnsi"/>
          <w:sz w:val="24"/>
          <w:szCs w:val="24"/>
          <w:lang w:val="en-GB"/>
        </w:rPr>
        <w:t xml:space="preserve"> (2012), was ranked 87 (out of 167) with a score of 5.78 (on a scale of 0-10), which puts it in the category of “hybrid regime”.</w:t>
      </w:r>
      <w:r w:rsidRPr="008E7362">
        <w:rPr>
          <w:rFonts w:asciiTheme="minorHAnsi" w:hAnsiTheme="minorHAnsi" w:cstheme="minorHAnsi"/>
          <w:color w:val="FF0000"/>
          <w:sz w:val="24"/>
          <w:szCs w:val="24"/>
          <w:lang w:val="en-GB"/>
        </w:rPr>
        <w:t xml:space="preserve"> </w:t>
      </w:r>
      <w:r w:rsidRPr="008E7362">
        <w:rPr>
          <w:rFonts w:asciiTheme="minorHAnsi" w:hAnsiTheme="minorHAnsi" w:cstheme="minorHAnsi"/>
          <w:color w:val="000000"/>
          <w:sz w:val="24"/>
          <w:szCs w:val="24"/>
          <w:lang w:val="en-GB"/>
        </w:rPr>
        <w:t xml:space="preserve">Some causes that could explain this classification are the strong interventionism and paternalism of the state. In addition, the polarisation between neoliberal economic policies (last three decades) and the contrary reactions against these have led to a rise in discriminatory attitudes, increasing problems of poverty, social inequity, etc. This has led to diametrically opposed economic policies based on socialism. On the one hand, late in the last century in most countries of Latin America the neoliberal thinking was introduced as an ideal. On the other hand, the first decade of this century was characterised by a bipolar trend where there was a relative consensus on the desirability of maintaining liberal economic policies, as in the case of Chile and Brazil (Burges, 2010; </w:t>
      </w:r>
      <w:proofErr w:type="spellStart"/>
      <w:r w:rsidRPr="008E7362">
        <w:rPr>
          <w:rFonts w:asciiTheme="minorHAnsi" w:hAnsiTheme="minorHAnsi" w:cstheme="minorHAnsi"/>
          <w:color w:val="000000"/>
          <w:sz w:val="24"/>
          <w:szCs w:val="24"/>
          <w:lang w:val="en-GB"/>
        </w:rPr>
        <w:t>Cancino</w:t>
      </w:r>
      <w:proofErr w:type="spellEnd"/>
      <w:r w:rsidRPr="008E7362">
        <w:rPr>
          <w:rFonts w:asciiTheme="minorHAnsi" w:hAnsiTheme="minorHAnsi" w:cstheme="minorHAnsi"/>
          <w:color w:val="000000"/>
          <w:sz w:val="24"/>
          <w:szCs w:val="24"/>
          <w:lang w:val="en-GB"/>
        </w:rPr>
        <w:t xml:space="preserve"> &amp; Christensen, 2010) and another opposite trend based on social policy, with the examples of Venezuela, Bolivia and Ecuador, among other.</w:t>
      </w:r>
    </w:p>
    <w:p w:rsidR="008E7362" w:rsidRPr="008E7362" w:rsidRDefault="008E7362" w:rsidP="008E7362">
      <w:pPr>
        <w:pStyle w:val="Standard"/>
        <w:spacing w:line="360" w:lineRule="auto"/>
        <w:jc w:val="both"/>
        <w:rPr>
          <w:rFonts w:asciiTheme="minorHAnsi" w:hAnsiTheme="minorHAnsi" w:cstheme="minorHAnsi"/>
          <w:lang w:val="en-US"/>
        </w:rPr>
      </w:pPr>
      <w:r w:rsidRPr="008E7362">
        <w:rPr>
          <w:rFonts w:asciiTheme="minorHAnsi" w:eastAsia="Calibri" w:hAnsiTheme="minorHAnsi" w:cstheme="minorHAnsi"/>
          <w:sz w:val="24"/>
          <w:szCs w:val="24"/>
          <w:lang w:val="en-GB"/>
        </w:rPr>
        <w:lastRenderedPageBreak/>
        <w:t xml:space="preserve">The economic and political instability have caused some effects as the social individualism -the main problem of democracies in Latin America and Ecuador is a culture of transgressor individualism, which pervades everyday society sociability and all the institutions-. The collective expression of this </w:t>
      </w:r>
      <w:proofErr w:type="spellStart"/>
      <w:r w:rsidRPr="008E7362">
        <w:rPr>
          <w:rFonts w:asciiTheme="minorHAnsi" w:eastAsia="Calibri" w:hAnsiTheme="minorHAnsi" w:cstheme="minorHAnsi"/>
          <w:sz w:val="24"/>
          <w:szCs w:val="24"/>
          <w:lang w:val="en-GB"/>
        </w:rPr>
        <w:t>transgressive</w:t>
      </w:r>
      <w:proofErr w:type="spellEnd"/>
      <w:r w:rsidRPr="008E7362">
        <w:rPr>
          <w:rFonts w:asciiTheme="minorHAnsi" w:eastAsia="Calibri" w:hAnsiTheme="minorHAnsi" w:cstheme="minorHAnsi"/>
          <w:sz w:val="24"/>
          <w:szCs w:val="24"/>
          <w:lang w:val="en-GB"/>
        </w:rPr>
        <w:t xml:space="preserve"> individualism is that social movements and political institutions are vectors of both progress and delays of the development of democracy (</w:t>
      </w:r>
      <w:proofErr w:type="spellStart"/>
      <w:r w:rsidRPr="008E7362">
        <w:rPr>
          <w:rFonts w:asciiTheme="minorHAnsi" w:eastAsia="Calibri" w:hAnsiTheme="minorHAnsi" w:cstheme="minorHAnsi"/>
          <w:sz w:val="24"/>
          <w:szCs w:val="24"/>
          <w:lang w:val="en-GB"/>
        </w:rPr>
        <w:t>Oller</w:t>
      </w:r>
      <w:proofErr w:type="spellEnd"/>
      <w:r w:rsidRPr="008E7362">
        <w:rPr>
          <w:rFonts w:asciiTheme="minorHAnsi" w:eastAsia="Calibri" w:hAnsiTheme="minorHAnsi" w:cstheme="minorHAnsi"/>
          <w:sz w:val="24"/>
          <w:szCs w:val="24"/>
          <w:lang w:val="en-GB"/>
        </w:rPr>
        <w:t xml:space="preserve"> &amp; </w:t>
      </w:r>
      <w:proofErr w:type="spellStart"/>
      <w:r w:rsidRPr="008E7362">
        <w:rPr>
          <w:rFonts w:asciiTheme="minorHAnsi" w:eastAsia="Calibri" w:hAnsiTheme="minorHAnsi" w:cstheme="minorHAnsi"/>
          <w:sz w:val="24"/>
          <w:szCs w:val="24"/>
          <w:lang w:val="en-GB"/>
        </w:rPr>
        <w:t>Chavero</w:t>
      </w:r>
      <w:proofErr w:type="spellEnd"/>
      <w:r w:rsidRPr="008E7362">
        <w:rPr>
          <w:rFonts w:asciiTheme="minorHAnsi" w:eastAsia="Calibri" w:hAnsiTheme="minorHAnsi" w:cstheme="minorHAnsi"/>
          <w:sz w:val="24"/>
          <w:szCs w:val="24"/>
          <w:lang w:val="en-GB"/>
        </w:rPr>
        <w:t xml:space="preserve">, </w:t>
      </w:r>
      <w:r w:rsidR="00C75F59">
        <w:rPr>
          <w:rFonts w:asciiTheme="minorHAnsi" w:eastAsia="Calibri" w:hAnsiTheme="minorHAnsi" w:cstheme="minorHAnsi"/>
          <w:sz w:val="24"/>
          <w:szCs w:val="24"/>
          <w:lang w:val="en-GB"/>
        </w:rPr>
        <w:t>2015</w:t>
      </w:r>
      <w:r w:rsidRPr="008E7362">
        <w:rPr>
          <w:rFonts w:asciiTheme="minorHAnsi" w:eastAsia="Calibri" w:hAnsiTheme="minorHAnsi" w:cstheme="minorHAnsi"/>
          <w:sz w:val="24"/>
          <w:szCs w:val="24"/>
          <w:lang w:val="en-GB"/>
        </w:rPr>
        <w:t>).</w:t>
      </w:r>
    </w:p>
    <w:p w:rsidR="008E7362" w:rsidRPr="008E7362" w:rsidRDefault="008E7362" w:rsidP="008E7362">
      <w:pPr>
        <w:pStyle w:val="Standard"/>
        <w:spacing w:line="360" w:lineRule="auto"/>
        <w:jc w:val="both"/>
        <w:rPr>
          <w:rFonts w:asciiTheme="minorHAnsi" w:eastAsia="Calibri" w:hAnsiTheme="minorHAnsi" w:cstheme="minorHAnsi"/>
          <w:sz w:val="24"/>
          <w:szCs w:val="24"/>
          <w:lang w:val="en-GB"/>
        </w:rPr>
      </w:pPr>
      <w:r w:rsidRPr="008E7362">
        <w:rPr>
          <w:rFonts w:asciiTheme="minorHAnsi" w:eastAsia="Calibri" w:hAnsiTheme="minorHAnsi" w:cstheme="minorHAnsi"/>
          <w:sz w:val="24"/>
          <w:szCs w:val="24"/>
          <w:lang w:val="en-GB"/>
        </w:rPr>
        <w:t>The journalistic culture of Ecuador in the last decades of the twentieth century was defined by the privileges of economic powers “taking advantage of privatisation processes, political instability, liberal legislation and the diversification brought a</w:t>
      </w:r>
      <w:r w:rsidR="00C75F59">
        <w:rPr>
          <w:rFonts w:asciiTheme="minorHAnsi" w:eastAsia="Calibri" w:hAnsiTheme="minorHAnsi" w:cstheme="minorHAnsi"/>
          <w:sz w:val="24"/>
          <w:szCs w:val="24"/>
          <w:lang w:val="en-GB"/>
        </w:rPr>
        <w:t>bout by new technologies” (</w:t>
      </w:r>
      <w:proofErr w:type="spellStart"/>
      <w:r w:rsidR="00C75F59">
        <w:rPr>
          <w:rFonts w:asciiTheme="minorHAnsi" w:eastAsia="Calibri" w:hAnsiTheme="minorHAnsi" w:cstheme="minorHAnsi"/>
          <w:sz w:val="24"/>
          <w:szCs w:val="24"/>
          <w:lang w:val="en-GB"/>
        </w:rPr>
        <w:t>Checa</w:t>
      </w:r>
      <w:proofErr w:type="spellEnd"/>
      <w:r w:rsidR="00C75F59">
        <w:rPr>
          <w:rFonts w:asciiTheme="minorHAnsi" w:eastAsia="Calibri" w:hAnsiTheme="minorHAnsi" w:cstheme="minorHAnsi"/>
          <w:sz w:val="24"/>
          <w:szCs w:val="24"/>
          <w:lang w:val="en-GB"/>
        </w:rPr>
        <w:t>-Godoy, 2011</w:t>
      </w:r>
      <w:r w:rsidRPr="008E7362">
        <w:rPr>
          <w:rFonts w:asciiTheme="minorHAnsi" w:eastAsia="Calibri" w:hAnsiTheme="minorHAnsi" w:cstheme="minorHAnsi"/>
          <w:sz w:val="24"/>
          <w:szCs w:val="24"/>
          <w:lang w:val="en-GB"/>
        </w:rPr>
        <w:t xml:space="preserve">: 126). The last one is due to the technological </w:t>
      </w:r>
      <w:proofErr w:type="spellStart"/>
      <w:r w:rsidRPr="008E7362">
        <w:rPr>
          <w:rFonts w:asciiTheme="minorHAnsi" w:eastAsia="Calibri" w:hAnsiTheme="minorHAnsi" w:cstheme="minorHAnsi"/>
          <w:sz w:val="24"/>
          <w:szCs w:val="24"/>
          <w:lang w:val="en-GB"/>
        </w:rPr>
        <w:t>asynchronism</w:t>
      </w:r>
      <w:proofErr w:type="spellEnd"/>
      <w:r w:rsidRPr="008E7362">
        <w:rPr>
          <w:rFonts w:asciiTheme="minorHAnsi" w:eastAsia="Calibri" w:hAnsiTheme="minorHAnsi" w:cstheme="minorHAnsi"/>
          <w:sz w:val="24"/>
          <w:szCs w:val="24"/>
          <w:lang w:val="en-GB"/>
        </w:rPr>
        <w:t xml:space="preserve"> caused by a high rate of </w:t>
      </w:r>
      <w:proofErr w:type="spellStart"/>
      <w:r w:rsidRPr="008E7362">
        <w:rPr>
          <w:rFonts w:asciiTheme="minorHAnsi" w:eastAsia="Calibri" w:hAnsiTheme="minorHAnsi" w:cstheme="minorHAnsi"/>
          <w:sz w:val="24"/>
          <w:szCs w:val="24"/>
          <w:lang w:val="en-GB"/>
        </w:rPr>
        <w:t>asynchronicity</w:t>
      </w:r>
      <w:proofErr w:type="spellEnd"/>
      <w:r w:rsidRPr="008E7362">
        <w:rPr>
          <w:rFonts w:asciiTheme="minorHAnsi" w:eastAsia="Calibri" w:hAnsiTheme="minorHAnsi" w:cstheme="minorHAnsi"/>
          <w:sz w:val="24"/>
          <w:szCs w:val="24"/>
          <w:lang w:val="en-GB"/>
        </w:rPr>
        <w:t xml:space="preserve"> and differences in access to information by the population (</w:t>
      </w:r>
      <w:proofErr w:type="spellStart"/>
      <w:r w:rsidRPr="008E7362">
        <w:rPr>
          <w:rFonts w:asciiTheme="minorHAnsi" w:eastAsia="Calibri" w:hAnsiTheme="minorHAnsi" w:cstheme="minorHAnsi"/>
          <w:sz w:val="24"/>
          <w:szCs w:val="24"/>
          <w:lang w:val="en-GB"/>
        </w:rPr>
        <w:t>Oller</w:t>
      </w:r>
      <w:proofErr w:type="spellEnd"/>
      <w:r w:rsidRPr="008E7362">
        <w:rPr>
          <w:rFonts w:asciiTheme="minorHAnsi" w:eastAsia="Calibri" w:hAnsiTheme="minorHAnsi" w:cstheme="minorHAnsi"/>
          <w:sz w:val="24"/>
          <w:szCs w:val="24"/>
          <w:lang w:val="en-GB"/>
        </w:rPr>
        <w:t xml:space="preserve"> &amp; </w:t>
      </w:r>
      <w:proofErr w:type="spellStart"/>
      <w:r w:rsidRPr="008E7362">
        <w:rPr>
          <w:rFonts w:asciiTheme="minorHAnsi" w:eastAsia="Calibri" w:hAnsiTheme="minorHAnsi" w:cstheme="minorHAnsi"/>
          <w:sz w:val="24"/>
          <w:szCs w:val="24"/>
          <w:lang w:val="en-GB"/>
        </w:rPr>
        <w:t>Chavero</w:t>
      </w:r>
      <w:proofErr w:type="spellEnd"/>
      <w:r w:rsidRPr="008E7362">
        <w:rPr>
          <w:rFonts w:asciiTheme="minorHAnsi" w:eastAsia="Calibri" w:hAnsiTheme="minorHAnsi" w:cstheme="minorHAnsi"/>
          <w:sz w:val="24"/>
          <w:szCs w:val="24"/>
          <w:lang w:val="en-GB"/>
        </w:rPr>
        <w:t xml:space="preserve">, </w:t>
      </w:r>
      <w:r w:rsidR="00C75F59">
        <w:rPr>
          <w:rFonts w:asciiTheme="minorHAnsi" w:eastAsia="Calibri" w:hAnsiTheme="minorHAnsi" w:cstheme="minorHAnsi"/>
          <w:sz w:val="24"/>
          <w:szCs w:val="24"/>
          <w:lang w:val="en-GB"/>
        </w:rPr>
        <w:t>2015</w:t>
      </w:r>
      <w:r w:rsidRPr="008E7362">
        <w:rPr>
          <w:rFonts w:asciiTheme="minorHAnsi" w:eastAsia="Calibri" w:hAnsiTheme="minorHAnsi" w:cstheme="minorHAnsi"/>
          <w:sz w:val="24"/>
          <w:szCs w:val="24"/>
          <w:lang w:val="en-GB"/>
        </w:rPr>
        <w:t>)</w:t>
      </w:r>
    </w:p>
    <w:p w:rsidR="008E7362" w:rsidRPr="008E7362" w:rsidRDefault="008E7362" w:rsidP="008E7362">
      <w:pPr>
        <w:pStyle w:val="Standard"/>
        <w:spacing w:line="360" w:lineRule="auto"/>
        <w:jc w:val="both"/>
        <w:rPr>
          <w:rFonts w:asciiTheme="minorHAnsi" w:hAnsiTheme="minorHAnsi" w:cstheme="minorHAnsi"/>
          <w:lang w:val="en-US"/>
        </w:rPr>
      </w:pPr>
      <w:r w:rsidRPr="008E7362">
        <w:rPr>
          <w:rFonts w:asciiTheme="minorHAnsi" w:eastAsia="Calibri" w:hAnsiTheme="minorHAnsi" w:cstheme="minorHAnsi"/>
          <w:sz w:val="24"/>
          <w:szCs w:val="24"/>
          <w:lang w:val="en-GB"/>
        </w:rPr>
        <w:t>In 2007 Rafael Correa became president of Ecuador;</w:t>
      </w:r>
      <w:r w:rsidRPr="008E7362">
        <w:rPr>
          <w:rFonts w:asciiTheme="minorHAnsi" w:hAnsiTheme="minorHAnsi" w:cstheme="minorHAnsi"/>
          <w:lang w:val="en-GB"/>
        </w:rPr>
        <w:t xml:space="preserve"> </w:t>
      </w:r>
      <w:r w:rsidRPr="008E7362">
        <w:rPr>
          <w:rFonts w:asciiTheme="minorHAnsi" w:eastAsia="Calibri" w:hAnsiTheme="minorHAnsi" w:cstheme="minorHAnsi"/>
          <w:sz w:val="24"/>
          <w:szCs w:val="24"/>
          <w:lang w:val="en-GB"/>
        </w:rPr>
        <w:t xml:space="preserve">his first big bet was the approval of </w:t>
      </w:r>
      <w:r w:rsidRPr="008E7362">
        <w:rPr>
          <w:rFonts w:asciiTheme="minorHAnsi" w:hAnsiTheme="minorHAnsi" w:cstheme="minorHAnsi"/>
          <w:color w:val="000000"/>
          <w:sz w:val="24"/>
          <w:szCs w:val="24"/>
          <w:lang w:val="en-GB"/>
        </w:rPr>
        <w:t>the new Constitution (2008) that brought the new Law of Communication (2013). A project that was discussed at the National Assembly during 4 years, which has increased the level of tension in certain sectors of the journalistic profession. Until that time criticism of the process had increased and a confrontation between the president and the media began. One of the criticisms of the final text was the inclusion of the figure of “media lynching” (Art. 26) and the creation, first, of the Council of Regulation and Development of Information and Communication</w:t>
      </w:r>
      <w:r w:rsidRPr="008E7362">
        <w:rPr>
          <w:rStyle w:val="Refdenotaalpie"/>
          <w:rFonts w:asciiTheme="minorHAnsi" w:hAnsiTheme="minorHAnsi" w:cstheme="minorHAnsi"/>
          <w:lang w:val="en-GB"/>
        </w:rPr>
        <w:footnoteReference w:id="4"/>
      </w:r>
      <w:r w:rsidRPr="008E7362">
        <w:rPr>
          <w:rFonts w:asciiTheme="minorHAnsi" w:hAnsiTheme="minorHAnsi" w:cstheme="minorHAnsi"/>
          <w:color w:val="000000"/>
          <w:sz w:val="24"/>
          <w:szCs w:val="24"/>
          <w:lang w:val="en-GB"/>
        </w:rPr>
        <w:t xml:space="preserve"> and, second, the Superintendence of Information and Communication</w:t>
      </w:r>
      <w:r w:rsidRPr="008E7362">
        <w:rPr>
          <w:rStyle w:val="Refdenotaalpie"/>
          <w:rFonts w:asciiTheme="minorHAnsi" w:hAnsiTheme="minorHAnsi" w:cstheme="minorHAnsi"/>
          <w:lang w:val="en-GB"/>
        </w:rPr>
        <w:footnoteReference w:id="5"/>
      </w:r>
      <w:r w:rsidRPr="008E7362">
        <w:rPr>
          <w:rFonts w:asciiTheme="minorHAnsi" w:hAnsiTheme="minorHAnsi" w:cstheme="minorHAnsi"/>
          <w:color w:val="000000"/>
          <w:sz w:val="24"/>
          <w:szCs w:val="24"/>
          <w:lang w:val="en-GB"/>
        </w:rPr>
        <w:t>, entities whose creation had not been discussed in the process (Almeida, 2014).</w:t>
      </w:r>
    </w:p>
    <w:p w:rsidR="008E7362" w:rsidRPr="008E7362" w:rsidRDefault="008E7362" w:rsidP="008E7362">
      <w:pPr>
        <w:pStyle w:val="Standard"/>
        <w:spacing w:line="360" w:lineRule="auto"/>
        <w:jc w:val="both"/>
        <w:rPr>
          <w:rFonts w:asciiTheme="minorHAnsi" w:hAnsiTheme="minorHAnsi" w:cstheme="minorHAnsi"/>
          <w:lang w:val="en-US"/>
        </w:rPr>
      </w:pPr>
      <w:r w:rsidRPr="008E7362">
        <w:rPr>
          <w:rFonts w:asciiTheme="minorHAnsi" w:eastAsia="Calibri" w:hAnsiTheme="minorHAnsi" w:cstheme="minorHAnsi"/>
          <w:sz w:val="24"/>
          <w:szCs w:val="24"/>
          <w:lang w:val="en-GB"/>
        </w:rPr>
        <w:t xml:space="preserve">Despite government efforts to 1) strengthen public institutions in communication issues; 2) reorganise the media market for the development of the public and community media supported by the principles of universality, diversity, independence and specificity (UNESCO, </w:t>
      </w:r>
      <w:r w:rsidRPr="008E7362">
        <w:rPr>
          <w:rFonts w:asciiTheme="minorHAnsi" w:eastAsia="Calibri" w:hAnsiTheme="minorHAnsi" w:cstheme="minorHAnsi"/>
          <w:sz w:val="24"/>
          <w:szCs w:val="24"/>
          <w:lang w:val="en-GB"/>
        </w:rPr>
        <w:lastRenderedPageBreak/>
        <w:t>2011)</w:t>
      </w:r>
      <w:r w:rsidRPr="008E7362">
        <w:rPr>
          <w:rStyle w:val="Refdenotaalpie"/>
          <w:rFonts w:asciiTheme="minorHAnsi" w:hAnsiTheme="minorHAnsi" w:cstheme="minorHAnsi"/>
          <w:lang w:val="en-GB"/>
        </w:rPr>
        <w:footnoteReference w:id="6"/>
      </w:r>
      <w:r w:rsidRPr="008E7362">
        <w:rPr>
          <w:rFonts w:asciiTheme="minorHAnsi" w:eastAsia="Calibri" w:hAnsiTheme="minorHAnsi" w:cstheme="minorHAnsi"/>
          <w:sz w:val="24"/>
          <w:szCs w:val="24"/>
          <w:lang w:val="en-GB"/>
        </w:rPr>
        <w:t xml:space="preserve">, and 3) equitably distribute radio frequency spectrum in which 33% is for the public media, 33% for the private media and 34% for community media; nowadays, the media distribution in Ecuador, according to the Register of Media CORDICOM (June 2014), is 91% for private media, 5% for public and 4% for community media. So that, as Abad (2009) states, we find a journalistic culture formed by private media. Proof of this is that in the latest report on </w:t>
      </w:r>
      <w:proofErr w:type="spellStart"/>
      <w:r w:rsidRPr="008E7362">
        <w:rPr>
          <w:rFonts w:asciiTheme="minorHAnsi" w:eastAsia="Calibri" w:hAnsiTheme="minorHAnsi" w:cstheme="minorHAnsi"/>
          <w:sz w:val="24"/>
          <w:szCs w:val="24"/>
          <w:lang w:val="en-GB"/>
        </w:rPr>
        <w:t>professionalisation</w:t>
      </w:r>
      <w:proofErr w:type="spellEnd"/>
      <w:r w:rsidRPr="008E7362">
        <w:rPr>
          <w:rFonts w:asciiTheme="minorHAnsi" w:eastAsia="Calibri" w:hAnsiTheme="minorHAnsi" w:cstheme="minorHAnsi"/>
          <w:sz w:val="24"/>
          <w:szCs w:val="24"/>
          <w:lang w:val="en-GB"/>
        </w:rPr>
        <w:t xml:space="preserve"> of journalism presented by the CORDICOM in September 2014, of the 5619 interviewed journalists, 4049 (72%) work in private media.</w:t>
      </w:r>
    </w:p>
    <w:p w:rsidR="008E7362" w:rsidRPr="008E7362" w:rsidRDefault="008E7362" w:rsidP="008E7362">
      <w:pPr>
        <w:pStyle w:val="Standard"/>
        <w:spacing w:line="360" w:lineRule="auto"/>
        <w:jc w:val="both"/>
        <w:rPr>
          <w:rFonts w:asciiTheme="minorHAnsi" w:hAnsiTheme="minorHAnsi" w:cstheme="minorHAnsi"/>
          <w:lang w:val="en-US"/>
        </w:rPr>
      </w:pPr>
      <w:r w:rsidRPr="008E7362">
        <w:rPr>
          <w:rFonts w:asciiTheme="minorHAnsi" w:eastAsia="Calibri" w:hAnsiTheme="minorHAnsi" w:cstheme="minorHAnsi"/>
          <w:sz w:val="24"/>
          <w:szCs w:val="24"/>
          <w:lang w:val="en-GB"/>
        </w:rPr>
        <w:t xml:space="preserve">This </w:t>
      </w:r>
      <w:proofErr w:type="spellStart"/>
      <w:r w:rsidRPr="008E7362">
        <w:rPr>
          <w:rFonts w:asciiTheme="minorHAnsi" w:eastAsia="Calibri" w:hAnsiTheme="minorHAnsi" w:cstheme="minorHAnsi"/>
          <w:sz w:val="24"/>
          <w:szCs w:val="24"/>
          <w:lang w:val="en-GB"/>
        </w:rPr>
        <w:t>professionalisation</w:t>
      </w:r>
      <w:proofErr w:type="spellEnd"/>
      <w:r w:rsidRPr="008E7362">
        <w:rPr>
          <w:rFonts w:asciiTheme="minorHAnsi" w:eastAsia="Calibri" w:hAnsiTheme="minorHAnsi" w:cstheme="minorHAnsi"/>
          <w:sz w:val="24"/>
          <w:szCs w:val="24"/>
          <w:lang w:val="en-GB"/>
        </w:rPr>
        <w:t xml:space="preserve"> process in Ecuador is taking the certification of occupational profiles</w:t>
      </w:r>
      <w:r w:rsidRPr="008E7362">
        <w:rPr>
          <w:rStyle w:val="Refdenotaalpie"/>
          <w:rFonts w:asciiTheme="minorHAnsi" w:hAnsiTheme="minorHAnsi" w:cstheme="minorHAnsi"/>
          <w:lang w:val="en-GB"/>
        </w:rPr>
        <w:footnoteReference w:id="7"/>
      </w:r>
      <w:r w:rsidRPr="008E7362">
        <w:rPr>
          <w:rFonts w:asciiTheme="minorHAnsi" w:eastAsia="Calibri" w:hAnsiTheme="minorHAnsi" w:cstheme="minorHAnsi"/>
          <w:sz w:val="24"/>
          <w:szCs w:val="24"/>
          <w:lang w:val="en-GB"/>
        </w:rPr>
        <w:t xml:space="preserve"> of people engaged in this activity</w:t>
      </w:r>
      <w:r w:rsidRPr="008E7362">
        <w:rPr>
          <w:rStyle w:val="Refdenotaalpie"/>
          <w:rFonts w:asciiTheme="minorHAnsi" w:hAnsiTheme="minorHAnsi" w:cstheme="minorHAnsi"/>
          <w:lang w:val="en-GB"/>
        </w:rPr>
        <w:footnoteReference w:id="8"/>
      </w:r>
      <w:r w:rsidRPr="008E7362">
        <w:rPr>
          <w:rFonts w:asciiTheme="minorHAnsi" w:eastAsia="Calibri" w:hAnsiTheme="minorHAnsi" w:cstheme="minorHAnsi"/>
          <w:sz w:val="24"/>
          <w:szCs w:val="24"/>
          <w:lang w:val="en-GB"/>
        </w:rPr>
        <w:t>, which currently stands at 17,000 in all areas of communication</w:t>
      </w:r>
      <w:r w:rsidRPr="008E7362">
        <w:rPr>
          <w:rStyle w:val="Refdenotaalpie"/>
          <w:rFonts w:asciiTheme="minorHAnsi" w:hAnsiTheme="minorHAnsi" w:cstheme="minorHAnsi"/>
          <w:lang w:val="en-GB"/>
        </w:rPr>
        <w:footnoteReference w:id="9"/>
      </w:r>
      <w:r w:rsidRPr="008E7362">
        <w:rPr>
          <w:rFonts w:asciiTheme="minorHAnsi" w:eastAsia="Calibri" w:hAnsiTheme="minorHAnsi" w:cstheme="minorHAnsi"/>
          <w:sz w:val="24"/>
          <w:szCs w:val="24"/>
          <w:lang w:val="en-GB"/>
        </w:rPr>
        <w:t>. The CORDICOM, with SENESCYT</w:t>
      </w:r>
      <w:r w:rsidRPr="008E7362">
        <w:rPr>
          <w:rStyle w:val="Refdenotaalpie"/>
          <w:rFonts w:asciiTheme="minorHAnsi" w:hAnsiTheme="minorHAnsi" w:cstheme="minorHAnsi"/>
          <w:lang w:val="en-GB"/>
        </w:rPr>
        <w:footnoteReference w:id="10"/>
      </w:r>
      <w:r w:rsidRPr="008E7362">
        <w:rPr>
          <w:rFonts w:asciiTheme="minorHAnsi" w:eastAsia="Calibri" w:hAnsiTheme="minorHAnsi" w:cstheme="minorHAnsi"/>
          <w:sz w:val="24"/>
          <w:szCs w:val="24"/>
          <w:lang w:val="en-GB"/>
        </w:rPr>
        <w:t>, SECAP</w:t>
      </w:r>
      <w:r w:rsidRPr="008E7362">
        <w:rPr>
          <w:rStyle w:val="Refdenotaalpie"/>
          <w:rFonts w:asciiTheme="minorHAnsi" w:hAnsiTheme="minorHAnsi" w:cstheme="minorHAnsi"/>
          <w:lang w:val="en-GB"/>
        </w:rPr>
        <w:footnoteReference w:id="11"/>
      </w:r>
      <w:r w:rsidRPr="008E7362">
        <w:rPr>
          <w:rFonts w:asciiTheme="minorHAnsi" w:eastAsia="Calibri" w:hAnsiTheme="minorHAnsi" w:cstheme="minorHAnsi"/>
          <w:sz w:val="24"/>
          <w:szCs w:val="24"/>
          <w:lang w:val="en-GB"/>
        </w:rPr>
        <w:t xml:space="preserve"> and SETEC</w:t>
      </w:r>
      <w:r w:rsidRPr="008E7362">
        <w:rPr>
          <w:rStyle w:val="Refdenotaalpie"/>
          <w:rFonts w:asciiTheme="minorHAnsi" w:hAnsiTheme="minorHAnsi" w:cstheme="minorHAnsi"/>
          <w:lang w:val="en-GB"/>
        </w:rPr>
        <w:footnoteReference w:id="12"/>
      </w:r>
      <w:r w:rsidRPr="008E7362">
        <w:rPr>
          <w:rFonts w:asciiTheme="minorHAnsi" w:eastAsia="Calibri" w:hAnsiTheme="minorHAnsi" w:cstheme="minorHAnsi"/>
          <w:sz w:val="24"/>
          <w:szCs w:val="24"/>
          <w:lang w:val="en-GB"/>
        </w:rPr>
        <w:t>, has made during the second half of 2014 a process of “public, documented and formal recognition of demonstrated capacity by workers, based on the evaluation of their competence in their job performance -these are not necessarily subject to the completion of an educational process- (</w:t>
      </w:r>
      <w:proofErr w:type="spellStart"/>
      <w:r w:rsidRPr="008E7362">
        <w:rPr>
          <w:rFonts w:asciiTheme="minorHAnsi" w:eastAsia="Calibri" w:hAnsiTheme="minorHAnsi" w:cstheme="minorHAnsi"/>
          <w:sz w:val="24"/>
          <w:szCs w:val="24"/>
          <w:lang w:val="en-GB"/>
        </w:rPr>
        <w:t>Oller</w:t>
      </w:r>
      <w:proofErr w:type="spellEnd"/>
      <w:r w:rsidRPr="008E7362">
        <w:rPr>
          <w:rFonts w:asciiTheme="minorHAnsi" w:eastAsia="Calibri" w:hAnsiTheme="minorHAnsi" w:cstheme="minorHAnsi"/>
          <w:sz w:val="24"/>
          <w:szCs w:val="24"/>
          <w:lang w:val="en-GB"/>
        </w:rPr>
        <w:t xml:space="preserve"> &amp; </w:t>
      </w:r>
      <w:proofErr w:type="spellStart"/>
      <w:r w:rsidRPr="008E7362">
        <w:rPr>
          <w:rFonts w:asciiTheme="minorHAnsi" w:eastAsia="Calibri" w:hAnsiTheme="minorHAnsi" w:cstheme="minorHAnsi"/>
          <w:sz w:val="24"/>
          <w:szCs w:val="24"/>
          <w:lang w:val="en-GB"/>
        </w:rPr>
        <w:t>Chavero</w:t>
      </w:r>
      <w:proofErr w:type="spellEnd"/>
      <w:r w:rsidRPr="008E7362">
        <w:rPr>
          <w:rFonts w:asciiTheme="minorHAnsi" w:eastAsia="Calibri" w:hAnsiTheme="minorHAnsi" w:cstheme="minorHAnsi"/>
          <w:sz w:val="24"/>
          <w:szCs w:val="24"/>
          <w:lang w:val="en-GB"/>
        </w:rPr>
        <w:t>, 2014).</w:t>
      </w:r>
    </w:p>
    <w:p w:rsidR="008E7362" w:rsidRPr="008E7362" w:rsidRDefault="008E7362" w:rsidP="008E7362">
      <w:pPr>
        <w:pStyle w:val="Standard"/>
        <w:spacing w:line="360" w:lineRule="auto"/>
        <w:jc w:val="both"/>
        <w:rPr>
          <w:rFonts w:asciiTheme="minorHAnsi" w:hAnsiTheme="minorHAnsi" w:cstheme="minorHAnsi"/>
          <w:lang w:val="en-US"/>
        </w:rPr>
      </w:pPr>
      <w:r w:rsidRPr="008E7362">
        <w:rPr>
          <w:rFonts w:asciiTheme="minorHAnsi" w:hAnsiTheme="minorHAnsi" w:cstheme="minorHAnsi"/>
          <w:sz w:val="24"/>
          <w:szCs w:val="24"/>
          <w:lang w:val="en-GB"/>
        </w:rPr>
        <w:t xml:space="preserve">On the </w:t>
      </w:r>
      <w:r w:rsidRPr="008E7362">
        <w:rPr>
          <w:rFonts w:asciiTheme="minorHAnsi" w:hAnsiTheme="minorHAnsi" w:cstheme="minorHAnsi"/>
          <w:b/>
          <w:sz w:val="24"/>
          <w:szCs w:val="24"/>
          <w:lang w:val="en-GB"/>
        </w:rPr>
        <w:t xml:space="preserve">Institution Level, </w:t>
      </w:r>
      <w:r w:rsidRPr="008E7362">
        <w:rPr>
          <w:rFonts w:asciiTheme="minorHAnsi" w:hAnsiTheme="minorHAnsi" w:cstheme="minorHAnsi"/>
          <w:sz w:val="24"/>
          <w:szCs w:val="24"/>
          <w:lang w:val="en-GB"/>
        </w:rPr>
        <w:t xml:space="preserve">we can appreciate the low capacity of self-regulation of Ecuadorian media system due to the policy of regulation of President Rafael Correa in the area of communication. On the one hand, this has been supported by international organisations such as </w:t>
      </w:r>
      <w:r w:rsidRPr="00C016CF">
        <w:rPr>
          <w:rFonts w:asciiTheme="minorHAnsi" w:hAnsiTheme="minorHAnsi" w:cstheme="minorHAnsi"/>
          <w:i/>
          <w:sz w:val="24"/>
          <w:szCs w:val="24"/>
          <w:lang w:val="en-GB"/>
        </w:rPr>
        <w:t xml:space="preserve">Reporters </w:t>
      </w:r>
      <w:proofErr w:type="gramStart"/>
      <w:r w:rsidRPr="00C016CF">
        <w:rPr>
          <w:rFonts w:asciiTheme="minorHAnsi" w:hAnsiTheme="minorHAnsi" w:cstheme="minorHAnsi"/>
          <w:i/>
          <w:sz w:val="24"/>
          <w:szCs w:val="24"/>
          <w:lang w:val="en-GB"/>
        </w:rPr>
        <w:t>Without</w:t>
      </w:r>
      <w:proofErr w:type="gramEnd"/>
      <w:r w:rsidRPr="00C016CF">
        <w:rPr>
          <w:rFonts w:asciiTheme="minorHAnsi" w:hAnsiTheme="minorHAnsi" w:cstheme="minorHAnsi"/>
          <w:i/>
          <w:sz w:val="24"/>
          <w:szCs w:val="24"/>
          <w:lang w:val="en-GB"/>
        </w:rPr>
        <w:t xml:space="preserve"> Borders</w:t>
      </w:r>
      <w:r w:rsidRPr="008E7362">
        <w:rPr>
          <w:rFonts w:asciiTheme="minorHAnsi" w:hAnsiTheme="minorHAnsi" w:cstheme="minorHAnsi"/>
          <w:sz w:val="24"/>
          <w:szCs w:val="24"/>
          <w:lang w:val="en-GB"/>
        </w:rPr>
        <w:t xml:space="preserve"> (2010) that have opted for a legislation in Ecuador to ensure a better balance between the different media types and conferring greater visibility </w:t>
      </w:r>
      <w:r w:rsidRPr="008E7362">
        <w:rPr>
          <w:rFonts w:asciiTheme="minorHAnsi" w:hAnsiTheme="minorHAnsi" w:cstheme="minorHAnsi"/>
          <w:sz w:val="24"/>
          <w:szCs w:val="24"/>
          <w:lang w:val="en-GB"/>
        </w:rPr>
        <w:lastRenderedPageBreak/>
        <w:t>to some sectors of society. Although, on the other hand, this also clarifies that this requirement should not be confused with a media regulation based on coercive control of the activity of journalists. Agencies like CORDICOM and SUPERCOM, that exercise functions of supervision, monitoring, regulation, control and external sanction of the media, have led the media to enter into a process of progressive loss of capacity, of autonomy and self-regulation (</w:t>
      </w:r>
      <w:proofErr w:type="spellStart"/>
      <w:r w:rsidRPr="008E7362">
        <w:rPr>
          <w:rFonts w:asciiTheme="minorHAnsi" w:hAnsiTheme="minorHAnsi" w:cstheme="minorHAnsi"/>
          <w:sz w:val="24"/>
          <w:szCs w:val="24"/>
          <w:lang w:val="en-GB"/>
        </w:rPr>
        <w:t>Oller</w:t>
      </w:r>
      <w:proofErr w:type="spellEnd"/>
      <w:r w:rsidRPr="008E7362">
        <w:rPr>
          <w:rFonts w:asciiTheme="minorHAnsi" w:hAnsiTheme="minorHAnsi" w:cstheme="minorHAnsi"/>
          <w:sz w:val="24"/>
          <w:szCs w:val="24"/>
          <w:lang w:val="en-GB"/>
        </w:rPr>
        <w:t xml:space="preserve"> &amp; </w:t>
      </w:r>
      <w:proofErr w:type="spellStart"/>
      <w:r w:rsidRPr="008E7362">
        <w:rPr>
          <w:rFonts w:asciiTheme="minorHAnsi" w:hAnsiTheme="minorHAnsi" w:cstheme="minorHAnsi"/>
          <w:sz w:val="24"/>
          <w:szCs w:val="24"/>
          <w:lang w:val="en-GB"/>
        </w:rPr>
        <w:t>Chavero</w:t>
      </w:r>
      <w:proofErr w:type="spellEnd"/>
      <w:r w:rsidRPr="008E7362">
        <w:rPr>
          <w:rFonts w:asciiTheme="minorHAnsi" w:hAnsiTheme="minorHAnsi" w:cstheme="minorHAnsi"/>
          <w:sz w:val="24"/>
          <w:szCs w:val="24"/>
          <w:lang w:val="en-GB"/>
        </w:rPr>
        <w:t xml:space="preserve">, </w:t>
      </w:r>
      <w:r w:rsidR="00C75F59">
        <w:rPr>
          <w:rFonts w:asciiTheme="minorHAnsi" w:hAnsiTheme="minorHAnsi" w:cstheme="minorHAnsi"/>
          <w:sz w:val="24"/>
          <w:szCs w:val="24"/>
          <w:lang w:val="en-GB"/>
        </w:rPr>
        <w:t>2015</w:t>
      </w:r>
      <w:r w:rsidRPr="008E7362">
        <w:rPr>
          <w:rFonts w:asciiTheme="minorHAnsi" w:hAnsiTheme="minorHAnsi" w:cstheme="minorHAnsi"/>
          <w:sz w:val="24"/>
          <w:szCs w:val="24"/>
          <w:lang w:val="en-GB"/>
        </w:rPr>
        <w:t>).</w:t>
      </w:r>
    </w:p>
    <w:p w:rsidR="008E7362" w:rsidRPr="008E7362" w:rsidRDefault="008E7362" w:rsidP="008E7362">
      <w:pPr>
        <w:pStyle w:val="Standard"/>
        <w:spacing w:line="360" w:lineRule="auto"/>
        <w:jc w:val="both"/>
        <w:rPr>
          <w:rFonts w:asciiTheme="minorHAnsi" w:hAnsiTheme="minorHAnsi" w:cstheme="minorHAnsi"/>
          <w:lang w:val="en-US"/>
        </w:rPr>
      </w:pPr>
      <w:r w:rsidRPr="008E7362">
        <w:rPr>
          <w:rFonts w:asciiTheme="minorHAnsi" w:hAnsiTheme="minorHAnsi" w:cstheme="minorHAnsi"/>
          <w:sz w:val="24"/>
          <w:szCs w:val="24"/>
          <w:lang w:val="en-GB"/>
        </w:rPr>
        <w:t xml:space="preserve">This regulation is linked to a restructuration of the media system based on strengthening the public and governmental media through the development of the Media Public Service and the creation of the: </w:t>
      </w:r>
      <w:r w:rsidRPr="008E7362">
        <w:rPr>
          <w:rFonts w:asciiTheme="minorHAnsi" w:hAnsiTheme="minorHAnsi" w:cstheme="minorHAnsi"/>
          <w:i/>
          <w:sz w:val="24"/>
          <w:szCs w:val="24"/>
          <w:lang w:val="en-GB"/>
        </w:rPr>
        <w:t xml:space="preserve">Radio </w:t>
      </w:r>
      <w:proofErr w:type="spellStart"/>
      <w:r w:rsidRPr="008E7362">
        <w:rPr>
          <w:rFonts w:asciiTheme="minorHAnsi" w:hAnsiTheme="minorHAnsi" w:cstheme="minorHAnsi"/>
          <w:i/>
          <w:sz w:val="24"/>
          <w:szCs w:val="24"/>
          <w:lang w:val="en-GB"/>
        </w:rPr>
        <w:t>Pública</w:t>
      </w:r>
      <w:proofErr w:type="spellEnd"/>
      <w:r w:rsidRPr="008E7362">
        <w:rPr>
          <w:rFonts w:asciiTheme="minorHAnsi" w:hAnsiTheme="minorHAnsi" w:cstheme="minorHAnsi"/>
          <w:i/>
          <w:sz w:val="24"/>
          <w:szCs w:val="24"/>
          <w:lang w:val="en-GB"/>
        </w:rPr>
        <w:t xml:space="preserve"> de Ecuador</w:t>
      </w:r>
      <w:r w:rsidRPr="008E7362">
        <w:rPr>
          <w:rFonts w:asciiTheme="minorHAnsi" w:hAnsiTheme="minorHAnsi" w:cstheme="minorHAnsi"/>
          <w:sz w:val="24"/>
          <w:szCs w:val="24"/>
          <w:lang w:val="en-GB"/>
        </w:rPr>
        <w:t xml:space="preserve"> (2008); channel </w:t>
      </w:r>
      <w:r w:rsidRPr="008E7362">
        <w:rPr>
          <w:rFonts w:asciiTheme="minorHAnsi" w:hAnsiTheme="minorHAnsi" w:cstheme="minorHAnsi"/>
          <w:i/>
          <w:sz w:val="24"/>
          <w:szCs w:val="24"/>
          <w:lang w:val="en-GB"/>
        </w:rPr>
        <w:t>Ecuador TV</w:t>
      </w:r>
      <w:r w:rsidRPr="008E7362">
        <w:rPr>
          <w:rFonts w:asciiTheme="minorHAnsi" w:hAnsiTheme="minorHAnsi" w:cstheme="minorHAnsi"/>
          <w:sz w:val="24"/>
          <w:szCs w:val="24"/>
          <w:lang w:val="en-GB"/>
        </w:rPr>
        <w:t xml:space="preserve"> (2008); newspapers </w:t>
      </w:r>
      <w:r w:rsidRPr="008E7362">
        <w:rPr>
          <w:rFonts w:asciiTheme="minorHAnsi" w:hAnsiTheme="minorHAnsi" w:cstheme="minorHAnsi"/>
          <w:i/>
          <w:sz w:val="24"/>
          <w:szCs w:val="24"/>
          <w:lang w:val="en-GB"/>
        </w:rPr>
        <w:t xml:space="preserve">El </w:t>
      </w:r>
      <w:proofErr w:type="spellStart"/>
      <w:r w:rsidRPr="008E7362">
        <w:rPr>
          <w:rFonts w:asciiTheme="minorHAnsi" w:hAnsiTheme="minorHAnsi" w:cstheme="minorHAnsi"/>
          <w:i/>
          <w:sz w:val="24"/>
          <w:szCs w:val="24"/>
          <w:lang w:val="en-GB"/>
        </w:rPr>
        <w:t>Telégrafo</w:t>
      </w:r>
      <w:proofErr w:type="spellEnd"/>
      <w:r w:rsidRPr="008E7362">
        <w:rPr>
          <w:rStyle w:val="Refdenotaalpie"/>
          <w:rFonts w:asciiTheme="minorHAnsi" w:hAnsiTheme="minorHAnsi" w:cstheme="minorHAnsi"/>
          <w:lang w:val="en-GB"/>
        </w:rPr>
        <w:footnoteReference w:id="13"/>
      </w:r>
      <w:r w:rsidRPr="008E7362">
        <w:rPr>
          <w:rFonts w:asciiTheme="minorHAnsi" w:hAnsiTheme="minorHAnsi" w:cstheme="minorHAnsi"/>
          <w:sz w:val="24"/>
          <w:szCs w:val="24"/>
          <w:lang w:val="en-GB"/>
        </w:rPr>
        <w:t xml:space="preserve"> (2008), </w:t>
      </w:r>
      <w:r w:rsidRPr="008E7362">
        <w:rPr>
          <w:rFonts w:asciiTheme="minorHAnsi" w:hAnsiTheme="minorHAnsi" w:cstheme="minorHAnsi"/>
          <w:i/>
          <w:sz w:val="24"/>
          <w:szCs w:val="24"/>
          <w:lang w:val="en-GB"/>
        </w:rPr>
        <w:t xml:space="preserve">El </w:t>
      </w:r>
      <w:proofErr w:type="spellStart"/>
      <w:r w:rsidRPr="008E7362">
        <w:rPr>
          <w:rFonts w:asciiTheme="minorHAnsi" w:hAnsiTheme="minorHAnsi" w:cstheme="minorHAnsi"/>
          <w:i/>
          <w:sz w:val="24"/>
          <w:szCs w:val="24"/>
          <w:lang w:val="en-GB"/>
        </w:rPr>
        <w:t>Ciudadano</w:t>
      </w:r>
      <w:proofErr w:type="spellEnd"/>
      <w:r w:rsidRPr="008E7362">
        <w:rPr>
          <w:rFonts w:asciiTheme="minorHAnsi" w:hAnsiTheme="minorHAnsi" w:cstheme="minorHAnsi"/>
          <w:sz w:val="24"/>
          <w:szCs w:val="24"/>
          <w:lang w:val="en-GB"/>
        </w:rPr>
        <w:t xml:space="preserve"> (2008) </w:t>
      </w:r>
      <w:r w:rsidRPr="008E7362">
        <w:rPr>
          <w:rFonts w:asciiTheme="minorHAnsi" w:hAnsiTheme="minorHAnsi" w:cstheme="minorHAnsi"/>
          <w:i/>
          <w:sz w:val="24"/>
          <w:szCs w:val="24"/>
          <w:lang w:val="en-GB"/>
        </w:rPr>
        <w:t xml:space="preserve">PP, El </w:t>
      </w:r>
      <w:proofErr w:type="spellStart"/>
      <w:r w:rsidRPr="008E7362">
        <w:rPr>
          <w:rFonts w:asciiTheme="minorHAnsi" w:hAnsiTheme="minorHAnsi" w:cstheme="minorHAnsi"/>
          <w:i/>
          <w:sz w:val="24"/>
          <w:szCs w:val="24"/>
          <w:lang w:val="en-GB"/>
        </w:rPr>
        <w:t>Verdadero</w:t>
      </w:r>
      <w:proofErr w:type="spellEnd"/>
      <w:r w:rsidRPr="008E7362">
        <w:rPr>
          <w:rFonts w:asciiTheme="minorHAnsi" w:hAnsiTheme="minorHAnsi" w:cstheme="minorHAnsi"/>
          <w:sz w:val="24"/>
          <w:szCs w:val="24"/>
          <w:lang w:val="en-GB"/>
        </w:rPr>
        <w:t xml:space="preserve"> (2010); and the </w:t>
      </w:r>
      <w:proofErr w:type="spellStart"/>
      <w:r w:rsidRPr="008E7362">
        <w:rPr>
          <w:rFonts w:asciiTheme="minorHAnsi" w:hAnsiTheme="minorHAnsi" w:cstheme="minorHAnsi"/>
          <w:i/>
          <w:sz w:val="24"/>
          <w:szCs w:val="24"/>
          <w:lang w:val="en-GB"/>
        </w:rPr>
        <w:t>Agencia</w:t>
      </w:r>
      <w:proofErr w:type="spellEnd"/>
      <w:r w:rsidRPr="008E7362">
        <w:rPr>
          <w:rFonts w:asciiTheme="minorHAnsi" w:hAnsiTheme="minorHAnsi" w:cstheme="minorHAnsi"/>
          <w:i/>
          <w:sz w:val="24"/>
          <w:szCs w:val="24"/>
          <w:lang w:val="en-GB"/>
        </w:rPr>
        <w:t xml:space="preserve"> </w:t>
      </w:r>
      <w:proofErr w:type="spellStart"/>
      <w:r w:rsidRPr="008E7362">
        <w:rPr>
          <w:rFonts w:asciiTheme="minorHAnsi" w:hAnsiTheme="minorHAnsi" w:cstheme="minorHAnsi"/>
          <w:i/>
          <w:sz w:val="24"/>
          <w:szCs w:val="24"/>
          <w:lang w:val="en-GB"/>
        </w:rPr>
        <w:t>Nacional</w:t>
      </w:r>
      <w:proofErr w:type="spellEnd"/>
      <w:r w:rsidRPr="008E7362">
        <w:rPr>
          <w:rFonts w:asciiTheme="minorHAnsi" w:hAnsiTheme="minorHAnsi" w:cstheme="minorHAnsi"/>
          <w:i/>
          <w:sz w:val="24"/>
          <w:szCs w:val="24"/>
          <w:lang w:val="en-GB"/>
        </w:rPr>
        <w:t xml:space="preserve"> de </w:t>
      </w:r>
      <w:proofErr w:type="spellStart"/>
      <w:r w:rsidRPr="008E7362">
        <w:rPr>
          <w:rFonts w:asciiTheme="minorHAnsi" w:hAnsiTheme="minorHAnsi" w:cstheme="minorHAnsi"/>
          <w:i/>
          <w:sz w:val="24"/>
          <w:szCs w:val="24"/>
          <w:lang w:val="en-GB"/>
        </w:rPr>
        <w:t>Noticias</w:t>
      </w:r>
      <w:proofErr w:type="spellEnd"/>
      <w:r w:rsidRPr="008E7362">
        <w:rPr>
          <w:rFonts w:asciiTheme="minorHAnsi" w:hAnsiTheme="minorHAnsi" w:cstheme="minorHAnsi"/>
          <w:i/>
          <w:sz w:val="24"/>
          <w:szCs w:val="24"/>
          <w:lang w:val="en-GB"/>
        </w:rPr>
        <w:t xml:space="preserve"> de Ecuador y </w:t>
      </w:r>
      <w:proofErr w:type="spellStart"/>
      <w:r w:rsidRPr="008E7362">
        <w:rPr>
          <w:rFonts w:asciiTheme="minorHAnsi" w:hAnsiTheme="minorHAnsi" w:cstheme="minorHAnsi"/>
          <w:i/>
          <w:sz w:val="24"/>
          <w:szCs w:val="24"/>
          <w:lang w:val="en-GB"/>
        </w:rPr>
        <w:t>Sudamérica</w:t>
      </w:r>
      <w:proofErr w:type="spellEnd"/>
      <w:r w:rsidRPr="008E7362">
        <w:rPr>
          <w:rFonts w:asciiTheme="minorHAnsi" w:hAnsiTheme="minorHAnsi" w:cstheme="minorHAnsi"/>
          <w:i/>
          <w:sz w:val="24"/>
          <w:szCs w:val="24"/>
          <w:lang w:val="en-GB"/>
        </w:rPr>
        <w:t xml:space="preserve"> -Andes-</w:t>
      </w:r>
      <w:r w:rsidRPr="008E7362">
        <w:rPr>
          <w:rFonts w:asciiTheme="minorHAnsi" w:hAnsiTheme="minorHAnsi" w:cstheme="minorHAnsi"/>
          <w:sz w:val="24"/>
          <w:szCs w:val="24"/>
          <w:lang w:val="en-GB"/>
        </w:rPr>
        <w:t xml:space="preserve"> (2009). In addition, there is the strong proposal of strengthening of community media</w:t>
      </w:r>
      <w:r w:rsidRPr="008E7362">
        <w:rPr>
          <w:rStyle w:val="Refdenotaalpie"/>
          <w:rFonts w:asciiTheme="minorHAnsi" w:hAnsiTheme="minorHAnsi" w:cstheme="minorHAnsi"/>
          <w:lang w:val="en-GB"/>
        </w:rPr>
        <w:footnoteReference w:id="14"/>
      </w:r>
      <w:r w:rsidRPr="008E7362">
        <w:rPr>
          <w:rFonts w:asciiTheme="minorHAnsi" w:hAnsiTheme="minorHAnsi" w:cstheme="minorHAnsi"/>
          <w:sz w:val="24"/>
          <w:szCs w:val="24"/>
          <w:lang w:val="en-GB"/>
        </w:rPr>
        <w:t>.</w:t>
      </w:r>
    </w:p>
    <w:p w:rsidR="008E7362" w:rsidRPr="008E7362" w:rsidRDefault="008E7362" w:rsidP="008E7362">
      <w:pPr>
        <w:pStyle w:val="Standard"/>
        <w:spacing w:line="360" w:lineRule="auto"/>
        <w:jc w:val="both"/>
        <w:rPr>
          <w:rFonts w:asciiTheme="minorHAnsi" w:hAnsiTheme="minorHAnsi" w:cstheme="minorHAnsi"/>
          <w:lang w:val="en-US"/>
        </w:rPr>
      </w:pPr>
      <w:r w:rsidRPr="008E7362">
        <w:rPr>
          <w:rFonts w:asciiTheme="minorHAnsi" w:eastAsia="DejaVu LGC Sans" w:hAnsiTheme="minorHAnsi" w:cstheme="minorHAnsi"/>
          <w:sz w:val="24"/>
          <w:szCs w:val="24"/>
          <w:lang w:val="en-GB"/>
        </w:rPr>
        <w:t>The editorial line and the vertical processes define the structure and organisation of media. The supervisors or chief editors exert a high influence on the development of the work of journalists -as more than half (54.8%) of the respondents affirm in the interviews of the Journalistic Culture of Ecuador (JCE) Project-. Furthermore, there exists a general consensus on the idea of hierarchical verticality within the Ecuadorian media newsrooms; even the existence of an editorial line to follow is imposed by senior or chief editors (</w:t>
      </w:r>
      <w:proofErr w:type="spellStart"/>
      <w:r w:rsidRPr="008E7362">
        <w:rPr>
          <w:rFonts w:asciiTheme="minorHAnsi" w:eastAsia="DejaVu LGC Sans" w:hAnsiTheme="minorHAnsi" w:cstheme="minorHAnsi"/>
          <w:sz w:val="24"/>
          <w:szCs w:val="24"/>
          <w:lang w:val="en-GB"/>
        </w:rPr>
        <w:t>Oller</w:t>
      </w:r>
      <w:proofErr w:type="spellEnd"/>
      <w:r w:rsidRPr="008E7362">
        <w:rPr>
          <w:rFonts w:asciiTheme="minorHAnsi" w:eastAsia="DejaVu LGC Sans" w:hAnsiTheme="minorHAnsi" w:cstheme="minorHAnsi"/>
          <w:sz w:val="24"/>
          <w:szCs w:val="24"/>
          <w:lang w:val="en-GB"/>
        </w:rPr>
        <w:t xml:space="preserve"> &amp; </w:t>
      </w:r>
      <w:proofErr w:type="spellStart"/>
      <w:r w:rsidRPr="008E7362">
        <w:rPr>
          <w:rFonts w:asciiTheme="minorHAnsi" w:eastAsia="DejaVu LGC Sans" w:hAnsiTheme="minorHAnsi" w:cstheme="minorHAnsi"/>
          <w:sz w:val="24"/>
          <w:szCs w:val="24"/>
          <w:lang w:val="en-GB"/>
        </w:rPr>
        <w:t>Chavero</w:t>
      </w:r>
      <w:proofErr w:type="spellEnd"/>
      <w:r w:rsidRPr="008E7362">
        <w:rPr>
          <w:rFonts w:asciiTheme="minorHAnsi" w:eastAsia="DejaVu LGC Sans" w:hAnsiTheme="minorHAnsi" w:cstheme="minorHAnsi"/>
          <w:sz w:val="24"/>
          <w:szCs w:val="24"/>
          <w:lang w:val="en-GB"/>
        </w:rPr>
        <w:t xml:space="preserve">, </w:t>
      </w:r>
      <w:r w:rsidR="00C75F59">
        <w:rPr>
          <w:rFonts w:asciiTheme="minorHAnsi" w:eastAsia="DejaVu LGC Sans" w:hAnsiTheme="minorHAnsi" w:cstheme="minorHAnsi"/>
          <w:sz w:val="24"/>
          <w:szCs w:val="24"/>
          <w:lang w:val="en-GB"/>
        </w:rPr>
        <w:t>2015</w:t>
      </w:r>
      <w:r w:rsidRPr="008E7362">
        <w:rPr>
          <w:rFonts w:asciiTheme="minorHAnsi" w:eastAsia="DejaVu LGC Sans" w:hAnsiTheme="minorHAnsi" w:cstheme="minorHAnsi"/>
          <w:sz w:val="24"/>
          <w:szCs w:val="24"/>
          <w:lang w:val="en-GB"/>
        </w:rPr>
        <w:t xml:space="preserve">). This situation of high control within the media, is joined to the low professionalism in the sector, understood not only as the level of education of journalists, but also as its degree of autonomy, </w:t>
      </w:r>
      <w:proofErr w:type="spellStart"/>
      <w:r w:rsidRPr="008E7362">
        <w:rPr>
          <w:rFonts w:asciiTheme="minorHAnsi" w:eastAsia="DejaVu LGC Sans" w:hAnsiTheme="minorHAnsi" w:cstheme="minorHAnsi"/>
          <w:sz w:val="24"/>
          <w:szCs w:val="24"/>
          <w:lang w:val="en-GB"/>
        </w:rPr>
        <w:t>associationism</w:t>
      </w:r>
      <w:proofErr w:type="spellEnd"/>
      <w:r w:rsidRPr="008E7362">
        <w:rPr>
          <w:rFonts w:asciiTheme="minorHAnsi" w:eastAsia="DejaVu LGC Sans" w:hAnsiTheme="minorHAnsi" w:cstheme="minorHAnsi"/>
          <w:sz w:val="24"/>
          <w:szCs w:val="24"/>
          <w:lang w:val="en-GB"/>
        </w:rPr>
        <w:t xml:space="preserve"> or intrusions in the exercise of the profession (</w:t>
      </w:r>
      <w:proofErr w:type="spellStart"/>
      <w:r w:rsidRPr="008E7362">
        <w:rPr>
          <w:rFonts w:asciiTheme="minorHAnsi" w:eastAsia="DejaVu LGC Sans" w:hAnsiTheme="minorHAnsi" w:cstheme="minorHAnsi"/>
          <w:sz w:val="24"/>
          <w:szCs w:val="24"/>
          <w:lang w:val="en-GB"/>
        </w:rPr>
        <w:t>Oller</w:t>
      </w:r>
      <w:proofErr w:type="spellEnd"/>
      <w:r w:rsidRPr="008E7362">
        <w:rPr>
          <w:rFonts w:asciiTheme="minorHAnsi" w:eastAsia="DejaVu LGC Sans" w:hAnsiTheme="minorHAnsi" w:cstheme="minorHAnsi"/>
          <w:sz w:val="24"/>
          <w:szCs w:val="24"/>
          <w:lang w:val="en-GB"/>
        </w:rPr>
        <w:t xml:space="preserve"> &amp; </w:t>
      </w:r>
      <w:proofErr w:type="spellStart"/>
      <w:r w:rsidRPr="008E7362">
        <w:rPr>
          <w:rFonts w:asciiTheme="minorHAnsi" w:eastAsia="DejaVu LGC Sans" w:hAnsiTheme="minorHAnsi" w:cstheme="minorHAnsi"/>
          <w:sz w:val="24"/>
          <w:szCs w:val="24"/>
          <w:lang w:val="en-GB"/>
        </w:rPr>
        <w:t>Chavero</w:t>
      </w:r>
      <w:proofErr w:type="spellEnd"/>
      <w:r w:rsidRPr="008E7362">
        <w:rPr>
          <w:rFonts w:asciiTheme="minorHAnsi" w:eastAsia="DejaVu LGC Sans" w:hAnsiTheme="minorHAnsi" w:cstheme="minorHAnsi"/>
          <w:sz w:val="24"/>
          <w:szCs w:val="24"/>
          <w:lang w:val="en-GB"/>
        </w:rPr>
        <w:t xml:space="preserve">, </w:t>
      </w:r>
      <w:r w:rsidR="00C75F59">
        <w:rPr>
          <w:rFonts w:asciiTheme="minorHAnsi" w:eastAsia="DejaVu LGC Sans" w:hAnsiTheme="minorHAnsi" w:cstheme="minorHAnsi"/>
          <w:sz w:val="24"/>
          <w:szCs w:val="24"/>
          <w:lang w:val="en-GB"/>
        </w:rPr>
        <w:t>2015</w:t>
      </w:r>
      <w:r w:rsidRPr="008E7362">
        <w:rPr>
          <w:rFonts w:asciiTheme="minorHAnsi" w:eastAsia="DejaVu LGC Sans" w:hAnsiTheme="minorHAnsi" w:cstheme="minorHAnsi"/>
          <w:sz w:val="24"/>
          <w:szCs w:val="24"/>
          <w:lang w:val="en-GB"/>
        </w:rPr>
        <w:t>).</w:t>
      </w:r>
    </w:p>
    <w:p w:rsidR="008E7362" w:rsidRPr="008E7362" w:rsidRDefault="008E7362" w:rsidP="008E7362">
      <w:pPr>
        <w:pStyle w:val="Standard"/>
        <w:spacing w:line="360" w:lineRule="auto"/>
        <w:jc w:val="both"/>
        <w:rPr>
          <w:rFonts w:asciiTheme="minorHAnsi" w:hAnsiTheme="minorHAnsi" w:cstheme="minorHAnsi"/>
          <w:lang w:val="en-US"/>
        </w:rPr>
      </w:pPr>
      <w:r w:rsidRPr="008E7362">
        <w:rPr>
          <w:rFonts w:asciiTheme="minorHAnsi" w:hAnsiTheme="minorHAnsi" w:cstheme="minorHAnsi"/>
          <w:sz w:val="24"/>
          <w:szCs w:val="24"/>
          <w:lang w:val="en-GB"/>
        </w:rPr>
        <w:t xml:space="preserve">Within the </w:t>
      </w:r>
      <w:r w:rsidRPr="008E7362">
        <w:rPr>
          <w:rFonts w:asciiTheme="minorHAnsi" w:hAnsiTheme="minorHAnsi" w:cstheme="minorHAnsi"/>
          <w:b/>
          <w:sz w:val="24"/>
          <w:szCs w:val="24"/>
          <w:lang w:val="en-GB"/>
        </w:rPr>
        <w:t>Actor Level</w:t>
      </w:r>
      <w:r w:rsidRPr="008E7362">
        <w:rPr>
          <w:rFonts w:asciiTheme="minorHAnsi" w:hAnsiTheme="minorHAnsi" w:cstheme="minorHAnsi"/>
          <w:sz w:val="24"/>
          <w:szCs w:val="24"/>
          <w:lang w:val="en-GB"/>
        </w:rPr>
        <w:t xml:space="preserve">, we can speak about the journalists in Ecuador as a “new middle class” because, despite the salary being low, it has increased </w:t>
      </w:r>
      <w:r w:rsidRPr="008E7362">
        <w:rPr>
          <w:rFonts w:asciiTheme="minorHAnsi" w:hAnsiTheme="minorHAnsi" w:cstheme="minorHAnsi"/>
          <w:color w:val="000000"/>
          <w:sz w:val="24"/>
          <w:szCs w:val="24"/>
          <w:lang w:val="en-GB"/>
        </w:rPr>
        <w:t xml:space="preserve">in December 2012 by Government order. If in the 1990s the minimum wage established for Ecuadorian journalists </w:t>
      </w:r>
      <w:r w:rsidRPr="008E7362">
        <w:rPr>
          <w:rFonts w:asciiTheme="minorHAnsi" w:hAnsiTheme="minorHAnsi" w:cstheme="minorHAnsi"/>
          <w:color w:val="000000"/>
          <w:sz w:val="24"/>
          <w:szCs w:val="24"/>
          <w:lang w:val="en-GB"/>
        </w:rPr>
        <w:lastRenderedPageBreak/>
        <w:t>was $ 99 a month (72.4% of the sample stated to earn less than 400 dollars; 17.3% between 400 and 800 dollars a month) (Virtue, 1994); at present, 48% have a wage between 340 and 650 dollars a month, 18% between 651 and 900 dollars and there is a 15% of journalists who earn less than the minimum wage in Ecuador ($ 341) (CORDICOM, 2014).</w:t>
      </w:r>
    </w:p>
    <w:p w:rsidR="008E7362" w:rsidRPr="008E7362" w:rsidRDefault="008E7362" w:rsidP="008E7362">
      <w:pPr>
        <w:pStyle w:val="Standard"/>
        <w:spacing w:line="360" w:lineRule="auto"/>
        <w:jc w:val="both"/>
        <w:rPr>
          <w:rFonts w:asciiTheme="minorHAnsi" w:hAnsiTheme="minorHAnsi" w:cstheme="minorHAnsi"/>
          <w:lang w:val="en-US"/>
        </w:rPr>
      </w:pPr>
      <w:r w:rsidRPr="008E7362">
        <w:rPr>
          <w:rFonts w:asciiTheme="minorHAnsi" w:hAnsiTheme="minorHAnsi" w:cstheme="minorHAnsi"/>
          <w:color w:val="000000"/>
          <w:sz w:val="24"/>
          <w:szCs w:val="24"/>
          <w:lang w:val="en-GB"/>
        </w:rPr>
        <w:t>The strong polarisation and low levels of trust among professionals reflect the confrontational stance that defines the journalistic culture of Ecuador (</w:t>
      </w:r>
      <w:proofErr w:type="spellStart"/>
      <w:r w:rsidRPr="008E7362">
        <w:rPr>
          <w:rFonts w:asciiTheme="minorHAnsi" w:hAnsiTheme="minorHAnsi" w:cstheme="minorHAnsi"/>
          <w:color w:val="000000"/>
          <w:sz w:val="24"/>
          <w:szCs w:val="24"/>
          <w:lang w:val="en-GB"/>
        </w:rPr>
        <w:t>Oller</w:t>
      </w:r>
      <w:proofErr w:type="spellEnd"/>
      <w:r w:rsidRPr="008E7362">
        <w:rPr>
          <w:rFonts w:asciiTheme="minorHAnsi" w:hAnsiTheme="minorHAnsi" w:cstheme="minorHAnsi"/>
          <w:color w:val="000000"/>
          <w:sz w:val="24"/>
          <w:szCs w:val="24"/>
          <w:lang w:val="en-GB"/>
        </w:rPr>
        <w:t xml:space="preserve"> &amp; </w:t>
      </w:r>
      <w:proofErr w:type="spellStart"/>
      <w:r w:rsidRPr="008E7362">
        <w:rPr>
          <w:rFonts w:asciiTheme="minorHAnsi" w:hAnsiTheme="minorHAnsi" w:cstheme="minorHAnsi"/>
          <w:color w:val="000000"/>
          <w:sz w:val="24"/>
          <w:szCs w:val="24"/>
          <w:lang w:val="en-GB"/>
        </w:rPr>
        <w:t>Chavero</w:t>
      </w:r>
      <w:proofErr w:type="spellEnd"/>
      <w:r w:rsidRPr="008E7362">
        <w:rPr>
          <w:rFonts w:asciiTheme="minorHAnsi" w:hAnsiTheme="minorHAnsi" w:cstheme="minorHAnsi"/>
          <w:color w:val="000000"/>
          <w:sz w:val="24"/>
          <w:szCs w:val="24"/>
          <w:lang w:val="en-GB"/>
        </w:rPr>
        <w:t xml:space="preserve">, </w:t>
      </w:r>
      <w:r w:rsidR="00C75F59">
        <w:rPr>
          <w:rFonts w:asciiTheme="minorHAnsi" w:hAnsiTheme="minorHAnsi" w:cstheme="minorHAnsi"/>
          <w:color w:val="000000"/>
          <w:sz w:val="24"/>
          <w:szCs w:val="24"/>
          <w:lang w:val="en-GB"/>
        </w:rPr>
        <w:t>2015</w:t>
      </w:r>
      <w:r w:rsidRPr="008E7362">
        <w:rPr>
          <w:rFonts w:asciiTheme="minorHAnsi" w:hAnsiTheme="minorHAnsi" w:cstheme="minorHAnsi"/>
          <w:color w:val="000000"/>
          <w:sz w:val="24"/>
          <w:szCs w:val="24"/>
          <w:lang w:val="en-GB"/>
        </w:rPr>
        <w:t xml:space="preserve">). </w:t>
      </w:r>
      <w:r w:rsidRPr="008E7362">
        <w:rPr>
          <w:rFonts w:asciiTheme="minorHAnsi" w:hAnsiTheme="minorHAnsi" w:cstheme="minorHAnsi"/>
          <w:sz w:val="24"/>
          <w:szCs w:val="24"/>
          <w:lang w:val="en-GB"/>
        </w:rPr>
        <w:t>Furthermore, these different professional ideologies are heightened due to the difference between the urban and provincial journalists both in access as in interventions in the processes and decisions.</w:t>
      </w:r>
    </w:p>
    <w:p w:rsidR="008E7362" w:rsidRDefault="008E7362" w:rsidP="00C016CF">
      <w:pPr>
        <w:pStyle w:val="Standard"/>
        <w:spacing w:line="360" w:lineRule="auto"/>
        <w:jc w:val="both"/>
        <w:rPr>
          <w:rFonts w:asciiTheme="minorHAnsi" w:hAnsiTheme="minorHAnsi" w:cstheme="minorHAnsi"/>
          <w:color w:val="000000"/>
          <w:sz w:val="24"/>
          <w:szCs w:val="24"/>
          <w:lang w:val="en-GB"/>
        </w:rPr>
      </w:pPr>
      <w:r w:rsidRPr="008E7362">
        <w:rPr>
          <w:rFonts w:asciiTheme="minorHAnsi" w:hAnsiTheme="minorHAnsi" w:cstheme="minorHAnsi"/>
          <w:color w:val="000000"/>
          <w:sz w:val="24"/>
          <w:szCs w:val="24"/>
          <w:lang w:val="en-GB"/>
        </w:rPr>
        <w:t>The professional competences are linked to the idea of professional training. In this country there is lack of consensus among “empirical” journalists -with more experience- and “graduates” (</w:t>
      </w:r>
      <w:proofErr w:type="spellStart"/>
      <w:r w:rsidRPr="008E7362">
        <w:rPr>
          <w:rFonts w:asciiTheme="minorHAnsi" w:hAnsiTheme="minorHAnsi" w:cstheme="minorHAnsi"/>
          <w:color w:val="000000"/>
          <w:sz w:val="24"/>
          <w:szCs w:val="24"/>
          <w:lang w:val="en-GB"/>
        </w:rPr>
        <w:t>Oller</w:t>
      </w:r>
      <w:proofErr w:type="spellEnd"/>
      <w:r w:rsidRPr="008E7362">
        <w:rPr>
          <w:rFonts w:asciiTheme="minorHAnsi" w:hAnsiTheme="minorHAnsi" w:cstheme="minorHAnsi"/>
          <w:color w:val="000000"/>
          <w:sz w:val="24"/>
          <w:szCs w:val="24"/>
          <w:lang w:val="en-GB"/>
        </w:rPr>
        <w:t xml:space="preserve"> &amp; </w:t>
      </w:r>
      <w:proofErr w:type="spellStart"/>
      <w:r w:rsidRPr="008E7362">
        <w:rPr>
          <w:rFonts w:asciiTheme="minorHAnsi" w:hAnsiTheme="minorHAnsi" w:cstheme="minorHAnsi"/>
          <w:color w:val="000000"/>
          <w:sz w:val="24"/>
          <w:szCs w:val="24"/>
          <w:lang w:val="en-GB"/>
        </w:rPr>
        <w:t>Chavero</w:t>
      </w:r>
      <w:proofErr w:type="spellEnd"/>
      <w:r w:rsidRPr="008E7362">
        <w:rPr>
          <w:rFonts w:asciiTheme="minorHAnsi" w:hAnsiTheme="minorHAnsi" w:cstheme="minorHAnsi"/>
          <w:color w:val="000000"/>
          <w:sz w:val="24"/>
          <w:szCs w:val="24"/>
          <w:lang w:val="en-GB"/>
        </w:rPr>
        <w:t xml:space="preserve">, </w:t>
      </w:r>
      <w:r w:rsidR="00C75F59">
        <w:rPr>
          <w:rFonts w:asciiTheme="minorHAnsi" w:hAnsiTheme="minorHAnsi" w:cstheme="minorHAnsi"/>
          <w:color w:val="000000"/>
          <w:sz w:val="24"/>
          <w:szCs w:val="24"/>
          <w:lang w:val="en-GB"/>
        </w:rPr>
        <w:t>2015</w:t>
      </w:r>
      <w:r w:rsidRPr="008E7362">
        <w:rPr>
          <w:rFonts w:asciiTheme="minorHAnsi" w:hAnsiTheme="minorHAnsi" w:cstheme="minorHAnsi"/>
          <w:color w:val="000000"/>
          <w:sz w:val="24"/>
          <w:szCs w:val="24"/>
          <w:lang w:val="en-GB"/>
        </w:rPr>
        <w:t>). The classic debate continues in the line of defining who can call himself a journalist; if, first, graduates in Journalism at University, second, empirical professionals with over a decade of work experience in the media or, third, people whose main source of income comes from the media.</w:t>
      </w:r>
    </w:p>
    <w:p w:rsidR="000D1C4A" w:rsidRDefault="000D1C4A" w:rsidP="00C016CF">
      <w:pPr>
        <w:pStyle w:val="Standard"/>
        <w:spacing w:line="360" w:lineRule="auto"/>
        <w:jc w:val="both"/>
        <w:rPr>
          <w:rFonts w:asciiTheme="minorHAnsi" w:hAnsiTheme="minorHAnsi" w:cstheme="minorHAnsi"/>
          <w:color w:val="000000"/>
          <w:sz w:val="24"/>
          <w:szCs w:val="24"/>
          <w:lang w:val="en-GB"/>
        </w:rPr>
      </w:pPr>
    </w:p>
    <w:p w:rsidR="000D1C4A" w:rsidRDefault="000D1C4A" w:rsidP="00C016CF">
      <w:pPr>
        <w:pStyle w:val="Standard"/>
        <w:spacing w:line="360" w:lineRule="auto"/>
        <w:jc w:val="both"/>
        <w:rPr>
          <w:rFonts w:asciiTheme="minorHAnsi" w:hAnsiTheme="minorHAnsi" w:cstheme="minorHAnsi"/>
          <w:color w:val="000000"/>
          <w:sz w:val="24"/>
          <w:szCs w:val="24"/>
          <w:lang w:val="en-GB"/>
        </w:rPr>
      </w:pPr>
    </w:p>
    <w:p w:rsidR="000D1C4A" w:rsidRDefault="000D1C4A" w:rsidP="00C016CF">
      <w:pPr>
        <w:pStyle w:val="Standard"/>
        <w:spacing w:line="360" w:lineRule="auto"/>
        <w:jc w:val="both"/>
        <w:rPr>
          <w:rFonts w:asciiTheme="minorHAnsi" w:hAnsiTheme="minorHAnsi" w:cstheme="minorHAnsi"/>
          <w:color w:val="000000"/>
          <w:sz w:val="24"/>
          <w:szCs w:val="24"/>
          <w:lang w:val="en-GB"/>
        </w:rPr>
      </w:pPr>
    </w:p>
    <w:p w:rsidR="000D1C4A" w:rsidRDefault="000D1C4A" w:rsidP="00C016CF">
      <w:pPr>
        <w:pStyle w:val="Standard"/>
        <w:spacing w:line="360" w:lineRule="auto"/>
        <w:jc w:val="both"/>
        <w:rPr>
          <w:rFonts w:asciiTheme="minorHAnsi" w:hAnsiTheme="minorHAnsi" w:cstheme="minorHAnsi"/>
          <w:color w:val="000000"/>
          <w:sz w:val="24"/>
          <w:szCs w:val="24"/>
          <w:lang w:val="en-GB"/>
        </w:rPr>
      </w:pPr>
    </w:p>
    <w:p w:rsidR="000D1C4A" w:rsidRDefault="000D1C4A" w:rsidP="00C016CF">
      <w:pPr>
        <w:pStyle w:val="Standard"/>
        <w:spacing w:line="360" w:lineRule="auto"/>
        <w:jc w:val="both"/>
        <w:rPr>
          <w:rFonts w:asciiTheme="minorHAnsi" w:hAnsiTheme="minorHAnsi" w:cstheme="minorHAnsi"/>
          <w:color w:val="000000"/>
          <w:sz w:val="24"/>
          <w:szCs w:val="24"/>
          <w:lang w:val="en-GB"/>
        </w:rPr>
      </w:pPr>
    </w:p>
    <w:p w:rsidR="000D1C4A" w:rsidRDefault="000D1C4A" w:rsidP="00C016CF">
      <w:pPr>
        <w:pStyle w:val="Standard"/>
        <w:spacing w:line="360" w:lineRule="auto"/>
        <w:jc w:val="both"/>
        <w:rPr>
          <w:rFonts w:asciiTheme="minorHAnsi" w:hAnsiTheme="minorHAnsi" w:cstheme="minorHAnsi"/>
          <w:color w:val="000000"/>
          <w:sz w:val="24"/>
          <w:szCs w:val="24"/>
          <w:lang w:val="en-GB"/>
        </w:rPr>
      </w:pPr>
    </w:p>
    <w:p w:rsidR="000D1C4A" w:rsidRDefault="000D1C4A" w:rsidP="00C016CF">
      <w:pPr>
        <w:pStyle w:val="Standard"/>
        <w:spacing w:line="360" w:lineRule="auto"/>
        <w:jc w:val="both"/>
        <w:rPr>
          <w:rFonts w:asciiTheme="minorHAnsi" w:hAnsiTheme="minorHAnsi" w:cstheme="minorHAnsi"/>
          <w:color w:val="000000"/>
          <w:sz w:val="24"/>
          <w:szCs w:val="24"/>
          <w:lang w:val="en-GB"/>
        </w:rPr>
      </w:pPr>
    </w:p>
    <w:p w:rsidR="000D1C4A" w:rsidRDefault="000D1C4A" w:rsidP="00C016CF">
      <w:pPr>
        <w:pStyle w:val="Standard"/>
        <w:spacing w:line="360" w:lineRule="auto"/>
        <w:jc w:val="both"/>
        <w:rPr>
          <w:rFonts w:asciiTheme="minorHAnsi" w:hAnsiTheme="minorHAnsi" w:cstheme="minorHAnsi"/>
          <w:color w:val="000000"/>
          <w:sz w:val="24"/>
          <w:szCs w:val="24"/>
          <w:lang w:val="en-GB"/>
        </w:rPr>
      </w:pPr>
    </w:p>
    <w:p w:rsidR="000D1C4A" w:rsidRPr="00C016CF" w:rsidRDefault="000D1C4A" w:rsidP="00C016CF">
      <w:pPr>
        <w:pStyle w:val="Standard"/>
        <w:spacing w:line="360" w:lineRule="auto"/>
        <w:jc w:val="both"/>
        <w:rPr>
          <w:rFonts w:asciiTheme="minorHAnsi" w:hAnsiTheme="minorHAnsi" w:cstheme="minorHAnsi"/>
          <w:color w:val="000000"/>
          <w:sz w:val="24"/>
          <w:szCs w:val="24"/>
          <w:lang w:val="en-GB"/>
        </w:rPr>
      </w:pPr>
    </w:p>
    <w:p w:rsidR="008E7362" w:rsidRPr="008E7362" w:rsidRDefault="00C016CF" w:rsidP="008E7362">
      <w:pPr>
        <w:pStyle w:val="Standard"/>
        <w:spacing w:after="0" w:line="240" w:lineRule="auto"/>
        <w:jc w:val="both"/>
        <w:rPr>
          <w:rFonts w:asciiTheme="minorHAnsi" w:hAnsiTheme="minorHAnsi" w:cstheme="minorHAnsi"/>
          <w:lang w:val="en-US"/>
        </w:rPr>
      </w:pPr>
      <w:r>
        <w:rPr>
          <w:rFonts w:asciiTheme="minorHAnsi" w:hAnsiTheme="minorHAnsi" w:cstheme="minorHAnsi"/>
          <w:color w:val="000000"/>
          <w:sz w:val="20"/>
          <w:szCs w:val="20"/>
          <w:lang w:val="en-GB"/>
        </w:rPr>
        <w:lastRenderedPageBreak/>
        <w:t>Figure 2</w:t>
      </w:r>
      <w:r w:rsidR="008E7362" w:rsidRPr="008E7362">
        <w:rPr>
          <w:rFonts w:asciiTheme="minorHAnsi" w:hAnsiTheme="minorHAnsi" w:cstheme="minorHAnsi"/>
          <w:color w:val="000000"/>
          <w:sz w:val="20"/>
          <w:szCs w:val="20"/>
          <w:lang w:val="en-GB"/>
        </w:rPr>
        <w:t>:</w:t>
      </w:r>
      <w:r w:rsidR="008E7362" w:rsidRPr="008E7362">
        <w:rPr>
          <w:rFonts w:asciiTheme="minorHAnsi" w:hAnsiTheme="minorHAnsi" w:cstheme="minorHAnsi"/>
          <w:sz w:val="20"/>
          <w:szCs w:val="20"/>
          <w:lang w:val="en-GB"/>
        </w:rPr>
        <w:t xml:space="preserve"> </w:t>
      </w:r>
      <w:r w:rsidR="008E7362" w:rsidRPr="008E7362">
        <w:rPr>
          <w:rFonts w:asciiTheme="minorHAnsi" w:hAnsiTheme="minorHAnsi" w:cstheme="minorHAnsi"/>
          <w:color w:val="000000"/>
          <w:sz w:val="20"/>
          <w:szCs w:val="20"/>
          <w:lang w:val="en-GB"/>
        </w:rPr>
        <w:t>Organic multilevel analysis of the context of Journalistic culture of Ecuador</w:t>
      </w:r>
    </w:p>
    <w:tbl>
      <w:tblPr>
        <w:tblW w:w="9054" w:type="dxa"/>
        <w:tblInd w:w="-108" w:type="dxa"/>
        <w:tblLayout w:type="fixed"/>
        <w:tblCellMar>
          <w:left w:w="10" w:type="dxa"/>
          <w:right w:w="10" w:type="dxa"/>
        </w:tblCellMar>
        <w:tblLook w:val="0000" w:firstRow="0" w:lastRow="0" w:firstColumn="0" w:lastColumn="0" w:noHBand="0" w:noVBand="0"/>
      </w:tblPr>
      <w:tblGrid>
        <w:gridCol w:w="1101"/>
        <w:gridCol w:w="3078"/>
        <w:gridCol w:w="4875"/>
      </w:tblGrid>
      <w:tr w:rsidR="008E7362" w:rsidRPr="008E7362" w:rsidTr="009934A4">
        <w:trPr>
          <w:trHeight w:val="1901"/>
        </w:trPr>
        <w:tc>
          <w:tcPr>
            <w:tcW w:w="1101" w:type="dxa"/>
            <w:tcBorders>
              <w:top w:val="single" w:sz="4" w:space="0" w:color="00000A"/>
              <w:bottom w:val="single" w:sz="4" w:space="0" w:color="C0504D"/>
            </w:tcBorders>
            <w:shd w:val="clear" w:color="auto" w:fill="FFFFFF"/>
            <w:tcMar>
              <w:top w:w="0" w:type="dxa"/>
              <w:left w:w="108" w:type="dxa"/>
              <w:bottom w:w="0" w:type="dxa"/>
              <w:right w:w="108" w:type="dxa"/>
            </w:tcMar>
          </w:tcPr>
          <w:p w:rsidR="009934A4" w:rsidRDefault="009934A4" w:rsidP="002434A0">
            <w:pPr>
              <w:pStyle w:val="Standard"/>
              <w:spacing w:after="0" w:line="240" w:lineRule="auto"/>
              <w:jc w:val="right"/>
              <w:rPr>
                <w:rFonts w:asciiTheme="minorHAnsi" w:hAnsiTheme="minorHAnsi" w:cstheme="minorHAnsi"/>
                <w:b/>
                <w:bCs/>
                <w:i/>
                <w:iCs/>
                <w:color w:val="000000"/>
                <w:sz w:val="20"/>
                <w:szCs w:val="20"/>
                <w:lang w:val="en-GB"/>
              </w:rPr>
            </w:pPr>
          </w:p>
          <w:p w:rsidR="008E7362" w:rsidRPr="008E7362" w:rsidRDefault="008E7362" w:rsidP="002434A0">
            <w:pPr>
              <w:pStyle w:val="Standard"/>
              <w:spacing w:after="0" w:line="240" w:lineRule="auto"/>
              <w:jc w:val="right"/>
              <w:rPr>
                <w:rFonts w:asciiTheme="minorHAnsi" w:hAnsiTheme="minorHAnsi" w:cstheme="minorHAnsi"/>
                <w:b/>
                <w:bCs/>
                <w:i/>
                <w:iCs/>
                <w:color w:val="000000"/>
                <w:sz w:val="20"/>
                <w:szCs w:val="20"/>
                <w:lang w:val="en-GB"/>
              </w:rPr>
            </w:pPr>
            <w:r w:rsidRPr="008E7362">
              <w:rPr>
                <w:rFonts w:asciiTheme="minorHAnsi" w:hAnsiTheme="minorHAnsi" w:cstheme="minorHAnsi"/>
                <w:b/>
                <w:bCs/>
                <w:i/>
                <w:iCs/>
                <w:color w:val="000000"/>
                <w:sz w:val="20"/>
                <w:szCs w:val="20"/>
                <w:lang w:val="en-GB"/>
              </w:rPr>
              <w:t>Actor Level</w:t>
            </w:r>
          </w:p>
        </w:tc>
        <w:tc>
          <w:tcPr>
            <w:tcW w:w="3078" w:type="dxa"/>
            <w:tcBorders>
              <w:top w:val="single" w:sz="4" w:space="0" w:color="00000A"/>
              <w:bottom w:val="single" w:sz="4" w:space="0" w:color="C0504D"/>
            </w:tcBorders>
            <w:shd w:val="clear" w:color="auto" w:fill="FFFFFF"/>
            <w:tcMar>
              <w:top w:w="0" w:type="dxa"/>
              <w:left w:w="108" w:type="dxa"/>
              <w:bottom w:w="0" w:type="dxa"/>
              <w:right w:w="108" w:type="dxa"/>
            </w:tcMar>
          </w:tcPr>
          <w:p w:rsidR="008E7362" w:rsidRPr="009934A4" w:rsidRDefault="008E7362" w:rsidP="002434A0">
            <w:pPr>
              <w:pStyle w:val="Standard"/>
              <w:spacing w:after="0" w:line="240" w:lineRule="auto"/>
              <w:jc w:val="both"/>
              <w:rPr>
                <w:rFonts w:asciiTheme="minorHAnsi" w:hAnsiTheme="minorHAnsi" w:cstheme="minorHAnsi"/>
                <w:b/>
                <w:bCs/>
                <w:i/>
                <w:iCs/>
                <w:color w:val="000000"/>
                <w:sz w:val="18"/>
                <w:szCs w:val="18"/>
                <w:lang w:val="en-GB"/>
              </w:rPr>
            </w:pPr>
          </w:p>
          <w:p w:rsidR="009934A4" w:rsidRDefault="009934A4" w:rsidP="002434A0">
            <w:pPr>
              <w:pStyle w:val="Standard"/>
              <w:spacing w:after="0" w:line="240" w:lineRule="auto"/>
              <w:jc w:val="both"/>
              <w:rPr>
                <w:rFonts w:asciiTheme="minorHAnsi" w:hAnsiTheme="minorHAnsi" w:cstheme="minorHAnsi"/>
                <w:bCs/>
                <w:iCs/>
                <w:color w:val="000000"/>
                <w:sz w:val="18"/>
                <w:szCs w:val="18"/>
                <w:lang w:val="en-GB"/>
              </w:rPr>
            </w:pPr>
          </w:p>
          <w:p w:rsidR="009934A4" w:rsidRDefault="009934A4" w:rsidP="002434A0">
            <w:pPr>
              <w:pStyle w:val="Standard"/>
              <w:spacing w:after="0" w:line="240" w:lineRule="auto"/>
              <w:jc w:val="both"/>
              <w:rPr>
                <w:rFonts w:asciiTheme="minorHAnsi" w:hAnsiTheme="minorHAnsi" w:cstheme="minorHAnsi"/>
                <w:bCs/>
                <w:iCs/>
                <w:color w:val="000000"/>
                <w:sz w:val="18"/>
                <w:szCs w:val="18"/>
                <w:lang w:val="en-GB"/>
              </w:rPr>
            </w:pPr>
          </w:p>
          <w:p w:rsidR="008E7362" w:rsidRPr="009934A4" w:rsidRDefault="008E7362" w:rsidP="002434A0">
            <w:pPr>
              <w:pStyle w:val="Standard"/>
              <w:spacing w:after="0" w:line="240" w:lineRule="auto"/>
              <w:jc w:val="both"/>
              <w:rPr>
                <w:rFonts w:asciiTheme="minorHAnsi" w:hAnsiTheme="minorHAnsi" w:cstheme="minorHAnsi"/>
                <w:bCs/>
                <w:iCs/>
                <w:color w:val="000000"/>
                <w:sz w:val="18"/>
                <w:szCs w:val="18"/>
                <w:lang w:val="en-GB"/>
              </w:rPr>
            </w:pPr>
            <w:r w:rsidRPr="009934A4">
              <w:rPr>
                <w:rFonts w:asciiTheme="minorHAnsi" w:hAnsiTheme="minorHAnsi" w:cstheme="minorHAnsi"/>
                <w:bCs/>
                <w:iCs/>
                <w:color w:val="000000"/>
                <w:sz w:val="18"/>
                <w:szCs w:val="18"/>
                <w:lang w:val="en-GB"/>
              </w:rPr>
              <w:t>New middle class</w:t>
            </w:r>
          </w:p>
          <w:p w:rsidR="008E7362" w:rsidRPr="009934A4" w:rsidRDefault="008E7362" w:rsidP="002434A0">
            <w:pPr>
              <w:pStyle w:val="Standard"/>
              <w:spacing w:after="0" w:line="240" w:lineRule="auto"/>
              <w:jc w:val="both"/>
              <w:rPr>
                <w:rFonts w:asciiTheme="minorHAnsi" w:hAnsiTheme="minorHAnsi" w:cstheme="minorHAnsi"/>
                <w:bCs/>
                <w:iCs/>
                <w:color w:val="000000"/>
                <w:sz w:val="18"/>
                <w:szCs w:val="18"/>
                <w:lang w:val="en-GB"/>
              </w:rPr>
            </w:pPr>
            <w:r w:rsidRPr="009934A4">
              <w:rPr>
                <w:rFonts w:asciiTheme="minorHAnsi" w:hAnsiTheme="minorHAnsi" w:cstheme="minorHAnsi"/>
                <w:bCs/>
                <w:iCs/>
                <w:color w:val="000000"/>
                <w:sz w:val="18"/>
                <w:szCs w:val="18"/>
                <w:lang w:val="en-GB"/>
              </w:rPr>
              <w:t>Low salaries / salary increase</w:t>
            </w:r>
          </w:p>
          <w:p w:rsidR="008E7362" w:rsidRPr="009934A4" w:rsidRDefault="008E7362" w:rsidP="002434A0">
            <w:pPr>
              <w:pStyle w:val="Standard"/>
              <w:spacing w:after="0" w:line="240" w:lineRule="auto"/>
              <w:jc w:val="both"/>
              <w:rPr>
                <w:rFonts w:asciiTheme="minorHAnsi" w:hAnsiTheme="minorHAnsi" w:cstheme="minorHAnsi"/>
                <w:bCs/>
                <w:iCs/>
                <w:color w:val="000000"/>
                <w:sz w:val="18"/>
                <w:szCs w:val="18"/>
                <w:lang w:val="en-GB"/>
              </w:rPr>
            </w:pPr>
            <w:r w:rsidRPr="009934A4">
              <w:rPr>
                <w:rFonts w:asciiTheme="minorHAnsi" w:hAnsiTheme="minorHAnsi" w:cstheme="minorHAnsi"/>
                <w:bCs/>
                <w:iCs/>
                <w:color w:val="000000"/>
                <w:sz w:val="18"/>
                <w:szCs w:val="18"/>
                <w:lang w:val="en-GB"/>
              </w:rPr>
              <w:t>Polarisation</w:t>
            </w:r>
          </w:p>
          <w:p w:rsidR="008E7362" w:rsidRPr="009934A4" w:rsidRDefault="008E7362" w:rsidP="002434A0">
            <w:pPr>
              <w:pStyle w:val="Standard"/>
              <w:spacing w:after="0" w:line="240" w:lineRule="auto"/>
              <w:jc w:val="both"/>
              <w:rPr>
                <w:rFonts w:asciiTheme="minorHAnsi" w:hAnsiTheme="minorHAnsi" w:cstheme="minorHAnsi"/>
                <w:bCs/>
                <w:iCs/>
                <w:color w:val="000000"/>
                <w:sz w:val="18"/>
                <w:szCs w:val="18"/>
                <w:lang w:val="en-GB"/>
              </w:rPr>
            </w:pPr>
            <w:r w:rsidRPr="009934A4">
              <w:rPr>
                <w:rFonts w:asciiTheme="minorHAnsi" w:hAnsiTheme="minorHAnsi" w:cstheme="minorHAnsi"/>
                <w:bCs/>
                <w:iCs/>
                <w:color w:val="000000"/>
                <w:sz w:val="18"/>
                <w:szCs w:val="18"/>
                <w:lang w:val="en-GB"/>
              </w:rPr>
              <w:t xml:space="preserve">City </w:t>
            </w:r>
            <w:proofErr w:type="spellStart"/>
            <w:r w:rsidRPr="009934A4">
              <w:rPr>
                <w:rFonts w:asciiTheme="minorHAnsi" w:hAnsiTheme="minorHAnsi" w:cstheme="minorHAnsi"/>
                <w:bCs/>
                <w:iCs/>
                <w:color w:val="000000"/>
                <w:sz w:val="18"/>
                <w:szCs w:val="18"/>
                <w:lang w:val="en-GB"/>
              </w:rPr>
              <w:t>vs</w:t>
            </w:r>
            <w:proofErr w:type="spellEnd"/>
            <w:r w:rsidRPr="009934A4">
              <w:rPr>
                <w:rFonts w:asciiTheme="minorHAnsi" w:hAnsiTheme="minorHAnsi" w:cstheme="minorHAnsi"/>
                <w:bCs/>
                <w:iCs/>
                <w:color w:val="000000"/>
                <w:sz w:val="18"/>
                <w:szCs w:val="18"/>
                <w:lang w:val="en-GB"/>
              </w:rPr>
              <w:t xml:space="preserve"> province</w:t>
            </w:r>
          </w:p>
          <w:p w:rsidR="008E7362" w:rsidRPr="009934A4" w:rsidRDefault="008E7362" w:rsidP="002434A0">
            <w:pPr>
              <w:pStyle w:val="Standard"/>
              <w:spacing w:after="0" w:line="240" w:lineRule="auto"/>
              <w:jc w:val="both"/>
              <w:rPr>
                <w:rFonts w:asciiTheme="minorHAnsi" w:hAnsiTheme="minorHAnsi" w:cstheme="minorHAnsi"/>
                <w:b/>
                <w:bCs/>
                <w:i/>
                <w:iCs/>
                <w:color w:val="000000"/>
                <w:sz w:val="18"/>
                <w:szCs w:val="18"/>
                <w:lang w:val="en-GB"/>
              </w:rPr>
            </w:pPr>
          </w:p>
        </w:tc>
        <w:tc>
          <w:tcPr>
            <w:tcW w:w="4875" w:type="dxa"/>
            <w:vMerge w:val="restart"/>
            <w:tcBorders>
              <w:top w:val="single" w:sz="4" w:space="0" w:color="00000A"/>
              <w:bottom w:val="single" w:sz="4" w:space="0" w:color="C0504D"/>
            </w:tcBorders>
            <w:shd w:val="clear" w:color="auto" w:fill="FFFFFF"/>
            <w:tcMar>
              <w:top w:w="0" w:type="dxa"/>
              <w:left w:w="108" w:type="dxa"/>
              <w:bottom w:w="0" w:type="dxa"/>
              <w:right w:w="108" w:type="dxa"/>
            </w:tcMar>
          </w:tcPr>
          <w:p w:rsidR="008E7362" w:rsidRPr="008E7362" w:rsidRDefault="009934A4" w:rsidP="002434A0">
            <w:pPr>
              <w:pStyle w:val="Standard"/>
              <w:spacing w:after="0" w:line="240" w:lineRule="auto"/>
              <w:jc w:val="both"/>
              <w:rPr>
                <w:rFonts w:asciiTheme="minorHAnsi" w:hAnsiTheme="minorHAnsi" w:cstheme="minorHAnsi"/>
              </w:rPr>
            </w:pPr>
            <w:r w:rsidRPr="007D2A69">
              <w:rPr>
                <w:rFonts w:ascii="Arial Narrow" w:hAnsi="Arial Narrow"/>
                <w:noProof/>
                <w:color w:val="000000" w:themeColor="text1"/>
                <w:sz w:val="20"/>
                <w:szCs w:val="20"/>
                <w:lang w:eastAsia="es-EC"/>
              </w:rPr>
              <w:drawing>
                <wp:inline distT="0" distB="0" distL="0" distR="0" wp14:anchorId="4929A0B7" wp14:editId="5D076067">
                  <wp:extent cx="2998470" cy="4271749"/>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1814" cy="4276513"/>
                          </a:xfrm>
                          <a:prstGeom prst="rect">
                            <a:avLst/>
                          </a:prstGeom>
                          <a:noFill/>
                          <a:ln>
                            <a:noFill/>
                          </a:ln>
                          <a:effectLst/>
                          <a:extLst/>
                        </pic:spPr>
                      </pic:pic>
                    </a:graphicData>
                  </a:graphic>
                </wp:inline>
              </w:drawing>
            </w:r>
          </w:p>
        </w:tc>
      </w:tr>
      <w:tr w:rsidR="008E7362" w:rsidRPr="008E7362" w:rsidTr="009934A4">
        <w:trPr>
          <w:trHeight w:val="1693"/>
        </w:trPr>
        <w:tc>
          <w:tcPr>
            <w:tcW w:w="1101" w:type="dxa"/>
            <w:tcBorders>
              <w:right w:val="single" w:sz="4" w:space="0" w:color="C0504D"/>
            </w:tcBorders>
            <w:shd w:val="clear" w:color="auto" w:fill="FFFFFF"/>
            <w:tcMar>
              <w:top w:w="0" w:type="dxa"/>
              <w:left w:w="108" w:type="dxa"/>
              <w:bottom w:w="0" w:type="dxa"/>
              <w:right w:w="108" w:type="dxa"/>
            </w:tcMar>
          </w:tcPr>
          <w:p w:rsidR="008E7362" w:rsidRPr="008E7362" w:rsidRDefault="008E7362" w:rsidP="002434A0">
            <w:pPr>
              <w:pStyle w:val="Standard"/>
              <w:spacing w:after="0" w:line="240" w:lineRule="auto"/>
              <w:jc w:val="right"/>
              <w:rPr>
                <w:rFonts w:asciiTheme="minorHAnsi" w:hAnsiTheme="minorHAnsi" w:cstheme="minorHAnsi"/>
                <w:b/>
                <w:bCs/>
                <w:i/>
                <w:iCs/>
                <w:color w:val="000000"/>
                <w:sz w:val="20"/>
                <w:szCs w:val="20"/>
                <w:lang w:val="en-GB"/>
              </w:rPr>
            </w:pPr>
            <w:r w:rsidRPr="008E7362">
              <w:rPr>
                <w:rFonts w:asciiTheme="minorHAnsi" w:hAnsiTheme="minorHAnsi" w:cstheme="minorHAnsi"/>
                <w:b/>
                <w:bCs/>
                <w:i/>
                <w:iCs/>
                <w:color w:val="000000"/>
                <w:sz w:val="20"/>
                <w:szCs w:val="20"/>
                <w:lang w:val="en-GB"/>
              </w:rPr>
              <w:t>Institution Level</w:t>
            </w:r>
          </w:p>
        </w:tc>
        <w:tc>
          <w:tcPr>
            <w:tcW w:w="3078" w:type="dxa"/>
            <w:shd w:val="clear" w:color="auto" w:fill="F2DBDB"/>
            <w:tcMar>
              <w:top w:w="0" w:type="dxa"/>
              <w:left w:w="108" w:type="dxa"/>
              <w:bottom w:w="0" w:type="dxa"/>
              <w:right w:w="108" w:type="dxa"/>
            </w:tcMar>
          </w:tcPr>
          <w:p w:rsidR="008E7362" w:rsidRPr="009934A4" w:rsidRDefault="008E7362" w:rsidP="002434A0">
            <w:pPr>
              <w:pStyle w:val="Standard"/>
              <w:spacing w:after="0" w:line="240" w:lineRule="auto"/>
              <w:jc w:val="both"/>
              <w:rPr>
                <w:rFonts w:asciiTheme="minorHAnsi" w:hAnsiTheme="minorHAnsi" w:cstheme="minorHAnsi"/>
                <w:color w:val="000000"/>
                <w:sz w:val="18"/>
                <w:szCs w:val="18"/>
                <w:lang w:val="en-GB"/>
              </w:rPr>
            </w:pPr>
          </w:p>
          <w:p w:rsidR="008E7362" w:rsidRPr="009934A4" w:rsidRDefault="008E7362" w:rsidP="002434A0">
            <w:pPr>
              <w:pStyle w:val="Standard"/>
              <w:spacing w:after="0" w:line="240" w:lineRule="auto"/>
              <w:jc w:val="both"/>
              <w:rPr>
                <w:rFonts w:asciiTheme="minorHAnsi" w:hAnsiTheme="minorHAnsi" w:cstheme="minorHAnsi"/>
                <w:color w:val="000000"/>
                <w:sz w:val="18"/>
                <w:szCs w:val="18"/>
                <w:lang w:val="en-GB"/>
              </w:rPr>
            </w:pPr>
            <w:r w:rsidRPr="009934A4">
              <w:rPr>
                <w:rFonts w:asciiTheme="minorHAnsi" w:hAnsiTheme="minorHAnsi" w:cstheme="minorHAnsi"/>
                <w:color w:val="000000"/>
                <w:sz w:val="18"/>
                <w:szCs w:val="18"/>
                <w:lang w:val="en-GB"/>
              </w:rPr>
              <w:t>Non self-regulation</w:t>
            </w:r>
          </w:p>
          <w:p w:rsidR="008E7362" w:rsidRPr="009934A4" w:rsidRDefault="008E7362" w:rsidP="002434A0">
            <w:pPr>
              <w:pStyle w:val="Standard"/>
              <w:spacing w:after="0" w:line="240" w:lineRule="auto"/>
              <w:jc w:val="both"/>
              <w:rPr>
                <w:rFonts w:asciiTheme="minorHAnsi" w:hAnsiTheme="minorHAnsi" w:cstheme="minorHAnsi"/>
                <w:color w:val="000000"/>
                <w:sz w:val="18"/>
                <w:szCs w:val="18"/>
                <w:lang w:val="en-GB"/>
              </w:rPr>
            </w:pPr>
            <w:r w:rsidRPr="009934A4">
              <w:rPr>
                <w:rFonts w:asciiTheme="minorHAnsi" w:hAnsiTheme="minorHAnsi" w:cstheme="minorHAnsi"/>
                <w:color w:val="000000"/>
                <w:sz w:val="18"/>
                <w:szCs w:val="18"/>
                <w:lang w:val="en-GB"/>
              </w:rPr>
              <w:t>Public /private /community</w:t>
            </w:r>
          </w:p>
          <w:p w:rsidR="008E7362" w:rsidRPr="009934A4" w:rsidRDefault="008E7362" w:rsidP="002434A0">
            <w:pPr>
              <w:pStyle w:val="Standard"/>
              <w:spacing w:after="0" w:line="240" w:lineRule="auto"/>
              <w:jc w:val="both"/>
              <w:rPr>
                <w:rFonts w:asciiTheme="minorHAnsi" w:hAnsiTheme="minorHAnsi" w:cstheme="minorHAnsi"/>
                <w:color w:val="000000"/>
                <w:sz w:val="18"/>
                <w:szCs w:val="18"/>
                <w:lang w:val="en-GB"/>
              </w:rPr>
            </w:pPr>
            <w:r w:rsidRPr="009934A4">
              <w:rPr>
                <w:rFonts w:asciiTheme="minorHAnsi" w:hAnsiTheme="minorHAnsi" w:cstheme="minorHAnsi"/>
                <w:color w:val="000000"/>
                <w:sz w:val="18"/>
                <w:szCs w:val="18"/>
                <w:lang w:val="en-GB"/>
              </w:rPr>
              <w:t>Vertical processes</w:t>
            </w:r>
          </w:p>
          <w:p w:rsidR="008E7362" w:rsidRPr="009934A4" w:rsidRDefault="008E7362" w:rsidP="002434A0">
            <w:pPr>
              <w:pStyle w:val="Standard"/>
              <w:spacing w:after="0" w:line="240" w:lineRule="auto"/>
              <w:jc w:val="both"/>
              <w:rPr>
                <w:rFonts w:asciiTheme="minorHAnsi" w:hAnsiTheme="minorHAnsi" w:cstheme="minorHAnsi"/>
                <w:color w:val="000000"/>
                <w:sz w:val="18"/>
                <w:szCs w:val="18"/>
                <w:lang w:val="en-GB"/>
              </w:rPr>
            </w:pPr>
            <w:r w:rsidRPr="009934A4">
              <w:rPr>
                <w:rFonts w:asciiTheme="minorHAnsi" w:hAnsiTheme="minorHAnsi" w:cstheme="minorHAnsi"/>
                <w:color w:val="000000"/>
                <w:sz w:val="18"/>
                <w:szCs w:val="18"/>
                <w:lang w:val="en-GB"/>
              </w:rPr>
              <w:t>Editorial line for or against the government</w:t>
            </w:r>
          </w:p>
          <w:p w:rsidR="009934A4" w:rsidRPr="009934A4" w:rsidRDefault="008E7362" w:rsidP="002434A0">
            <w:pPr>
              <w:pStyle w:val="Standard"/>
              <w:spacing w:after="0" w:line="240" w:lineRule="auto"/>
              <w:jc w:val="both"/>
              <w:rPr>
                <w:rFonts w:asciiTheme="minorHAnsi" w:hAnsiTheme="minorHAnsi" w:cstheme="minorHAnsi"/>
                <w:color w:val="000000"/>
                <w:sz w:val="18"/>
                <w:szCs w:val="18"/>
                <w:lang w:val="en-GB"/>
              </w:rPr>
            </w:pPr>
            <w:r w:rsidRPr="009934A4">
              <w:rPr>
                <w:rFonts w:asciiTheme="minorHAnsi" w:hAnsiTheme="minorHAnsi" w:cstheme="minorHAnsi"/>
                <w:color w:val="000000"/>
                <w:sz w:val="18"/>
                <w:szCs w:val="18"/>
                <w:lang w:val="en-GB"/>
              </w:rPr>
              <w:t xml:space="preserve">Low </w:t>
            </w:r>
            <w:r w:rsidR="009934A4" w:rsidRPr="009934A4">
              <w:rPr>
                <w:rFonts w:asciiTheme="minorHAnsi" w:hAnsiTheme="minorHAnsi" w:cstheme="minorHAnsi"/>
                <w:color w:val="000000"/>
                <w:sz w:val="18"/>
                <w:szCs w:val="18"/>
                <w:lang w:val="en-GB"/>
              </w:rPr>
              <w:t>professionalization</w:t>
            </w:r>
          </w:p>
          <w:p w:rsidR="008E7362" w:rsidRPr="009934A4" w:rsidRDefault="008E7362" w:rsidP="002434A0">
            <w:pPr>
              <w:pStyle w:val="Standard"/>
              <w:spacing w:after="0" w:line="240" w:lineRule="auto"/>
              <w:jc w:val="both"/>
              <w:rPr>
                <w:rFonts w:asciiTheme="minorHAnsi" w:hAnsiTheme="minorHAnsi" w:cstheme="minorHAnsi"/>
                <w:color w:val="000000"/>
                <w:sz w:val="18"/>
                <w:szCs w:val="18"/>
                <w:lang w:val="en-GB"/>
              </w:rPr>
            </w:pPr>
          </w:p>
        </w:tc>
        <w:tc>
          <w:tcPr>
            <w:tcW w:w="4875" w:type="dxa"/>
            <w:vMerge/>
            <w:tcBorders>
              <w:top w:val="single" w:sz="4" w:space="0" w:color="00000A"/>
              <w:bottom w:val="single" w:sz="4" w:space="0" w:color="C0504D"/>
            </w:tcBorders>
            <w:shd w:val="clear" w:color="auto" w:fill="FFFFFF"/>
            <w:tcMar>
              <w:top w:w="0" w:type="dxa"/>
              <w:left w:w="108" w:type="dxa"/>
              <w:bottom w:w="0" w:type="dxa"/>
              <w:right w:w="108" w:type="dxa"/>
            </w:tcMar>
          </w:tcPr>
          <w:p w:rsidR="008E7362" w:rsidRPr="008E7362" w:rsidRDefault="008E7362" w:rsidP="002434A0">
            <w:pPr>
              <w:rPr>
                <w:rFonts w:cstheme="minorHAnsi"/>
              </w:rPr>
            </w:pPr>
          </w:p>
        </w:tc>
      </w:tr>
      <w:tr w:rsidR="008E7362" w:rsidRPr="00430257" w:rsidTr="009934A4">
        <w:tc>
          <w:tcPr>
            <w:tcW w:w="1101" w:type="dxa"/>
            <w:tcBorders>
              <w:bottom w:val="single" w:sz="4" w:space="0" w:color="00000A"/>
              <w:right w:val="single" w:sz="4" w:space="0" w:color="C0504D"/>
            </w:tcBorders>
            <w:shd w:val="clear" w:color="auto" w:fill="FFFFFF"/>
            <w:tcMar>
              <w:top w:w="0" w:type="dxa"/>
              <w:left w:w="108" w:type="dxa"/>
              <w:bottom w:w="0" w:type="dxa"/>
              <w:right w:w="108" w:type="dxa"/>
            </w:tcMar>
          </w:tcPr>
          <w:p w:rsidR="008E7362" w:rsidRPr="008E7362" w:rsidRDefault="008E7362" w:rsidP="002434A0">
            <w:pPr>
              <w:pStyle w:val="Standard"/>
              <w:spacing w:after="0" w:line="240" w:lineRule="auto"/>
              <w:jc w:val="right"/>
              <w:rPr>
                <w:rFonts w:asciiTheme="minorHAnsi" w:hAnsiTheme="minorHAnsi" w:cstheme="minorHAnsi"/>
                <w:b/>
                <w:bCs/>
                <w:i/>
                <w:iCs/>
                <w:color w:val="000000"/>
                <w:sz w:val="20"/>
                <w:szCs w:val="20"/>
                <w:lang w:val="en-GB"/>
              </w:rPr>
            </w:pPr>
            <w:r w:rsidRPr="008E7362">
              <w:rPr>
                <w:rFonts w:asciiTheme="minorHAnsi" w:hAnsiTheme="minorHAnsi" w:cstheme="minorHAnsi"/>
                <w:b/>
                <w:bCs/>
                <w:i/>
                <w:iCs/>
                <w:color w:val="000000"/>
                <w:sz w:val="20"/>
                <w:szCs w:val="20"/>
                <w:lang w:val="en-GB"/>
              </w:rPr>
              <w:t>Systems Level</w:t>
            </w:r>
          </w:p>
        </w:tc>
        <w:tc>
          <w:tcPr>
            <w:tcW w:w="3078" w:type="dxa"/>
            <w:tcBorders>
              <w:bottom w:val="single" w:sz="4" w:space="0" w:color="00000A"/>
            </w:tcBorders>
            <w:shd w:val="clear" w:color="auto" w:fill="auto"/>
            <w:tcMar>
              <w:top w:w="0" w:type="dxa"/>
              <w:left w:w="108" w:type="dxa"/>
              <w:bottom w:w="0" w:type="dxa"/>
              <w:right w:w="108" w:type="dxa"/>
            </w:tcMar>
          </w:tcPr>
          <w:p w:rsidR="008E7362" w:rsidRPr="009934A4" w:rsidRDefault="008E7362" w:rsidP="002434A0">
            <w:pPr>
              <w:pStyle w:val="Standard"/>
              <w:spacing w:after="0" w:line="240" w:lineRule="auto"/>
              <w:jc w:val="both"/>
              <w:rPr>
                <w:rFonts w:asciiTheme="minorHAnsi" w:hAnsiTheme="minorHAnsi" w:cstheme="minorHAnsi"/>
                <w:color w:val="000000"/>
                <w:sz w:val="18"/>
                <w:szCs w:val="18"/>
                <w:lang w:val="en-GB"/>
              </w:rPr>
            </w:pPr>
          </w:p>
          <w:p w:rsidR="008E7362" w:rsidRPr="009934A4" w:rsidRDefault="008E7362" w:rsidP="002434A0">
            <w:pPr>
              <w:pStyle w:val="Standard"/>
              <w:spacing w:after="0" w:line="240" w:lineRule="auto"/>
              <w:jc w:val="both"/>
              <w:rPr>
                <w:rFonts w:asciiTheme="minorHAnsi" w:hAnsiTheme="minorHAnsi" w:cstheme="minorHAnsi"/>
                <w:color w:val="000000"/>
                <w:sz w:val="18"/>
                <w:szCs w:val="18"/>
                <w:lang w:val="en-GB"/>
              </w:rPr>
            </w:pPr>
            <w:r w:rsidRPr="009934A4">
              <w:rPr>
                <w:rFonts w:asciiTheme="minorHAnsi" w:hAnsiTheme="minorHAnsi" w:cstheme="minorHAnsi"/>
                <w:color w:val="000000"/>
                <w:sz w:val="18"/>
                <w:szCs w:val="18"/>
                <w:lang w:val="en-GB"/>
              </w:rPr>
              <w:t>Hybrid system (democracy)</w:t>
            </w:r>
          </w:p>
          <w:p w:rsidR="008E7362" w:rsidRPr="009934A4" w:rsidRDefault="008E7362" w:rsidP="002434A0">
            <w:pPr>
              <w:pStyle w:val="Standard"/>
              <w:spacing w:after="0" w:line="240" w:lineRule="auto"/>
              <w:jc w:val="both"/>
              <w:rPr>
                <w:rFonts w:asciiTheme="minorHAnsi" w:hAnsiTheme="minorHAnsi" w:cstheme="minorHAnsi"/>
                <w:color w:val="000000"/>
                <w:sz w:val="18"/>
                <w:szCs w:val="18"/>
                <w:lang w:val="en-GB"/>
              </w:rPr>
            </w:pPr>
            <w:r w:rsidRPr="009934A4">
              <w:rPr>
                <w:rFonts w:asciiTheme="minorHAnsi" w:hAnsiTheme="minorHAnsi" w:cstheme="minorHAnsi"/>
                <w:color w:val="000000"/>
                <w:sz w:val="18"/>
                <w:szCs w:val="18"/>
                <w:lang w:val="en-GB"/>
              </w:rPr>
              <w:t xml:space="preserve">New law of communication (2013)  </w:t>
            </w:r>
          </w:p>
          <w:p w:rsidR="008E7362" w:rsidRPr="009934A4" w:rsidRDefault="008E7362" w:rsidP="002434A0">
            <w:pPr>
              <w:pStyle w:val="Standard"/>
              <w:spacing w:after="0" w:line="240" w:lineRule="auto"/>
              <w:jc w:val="both"/>
              <w:rPr>
                <w:rFonts w:asciiTheme="minorHAnsi" w:hAnsiTheme="minorHAnsi" w:cstheme="minorHAnsi"/>
                <w:color w:val="000000"/>
                <w:sz w:val="18"/>
                <w:szCs w:val="18"/>
                <w:lang w:val="en-GB"/>
              </w:rPr>
            </w:pPr>
            <w:r w:rsidRPr="009934A4">
              <w:rPr>
                <w:rFonts w:asciiTheme="minorHAnsi" w:hAnsiTheme="minorHAnsi" w:cstheme="minorHAnsi"/>
                <w:color w:val="000000"/>
                <w:sz w:val="18"/>
                <w:szCs w:val="18"/>
                <w:lang w:val="en-GB"/>
              </w:rPr>
              <w:t>Strong interventionist state</w:t>
            </w:r>
          </w:p>
          <w:p w:rsidR="008E7362" w:rsidRPr="009934A4" w:rsidRDefault="008E7362" w:rsidP="002434A0">
            <w:pPr>
              <w:pStyle w:val="Standard"/>
              <w:spacing w:after="0" w:line="240" w:lineRule="auto"/>
              <w:jc w:val="both"/>
              <w:rPr>
                <w:rFonts w:asciiTheme="minorHAnsi" w:hAnsiTheme="minorHAnsi" w:cstheme="minorHAnsi"/>
                <w:sz w:val="18"/>
                <w:szCs w:val="18"/>
                <w:lang w:val="en-US"/>
              </w:rPr>
            </w:pPr>
            <w:r w:rsidRPr="009934A4">
              <w:rPr>
                <w:rFonts w:asciiTheme="minorHAnsi" w:hAnsiTheme="minorHAnsi" w:cstheme="minorHAnsi"/>
                <w:color w:val="000000"/>
                <w:sz w:val="18"/>
                <w:szCs w:val="18"/>
                <w:lang w:val="en-GB"/>
              </w:rPr>
              <w:t xml:space="preserve">State paternalism / </w:t>
            </w:r>
            <w:r w:rsidRPr="009934A4">
              <w:rPr>
                <w:rFonts w:asciiTheme="minorHAnsi" w:hAnsiTheme="minorHAnsi" w:cstheme="minorHAnsi"/>
                <w:color w:val="000000"/>
                <w:sz w:val="18"/>
                <w:szCs w:val="18"/>
                <w:lang w:val="en-US"/>
              </w:rPr>
              <w:t>tension</w:t>
            </w:r>
          </w:p>
          <w:p w:rsidR="008E7362" w:rsidRPr="009934A4" w:rsidRDefault="008E7362" w:rsidP="002434A0">
            <w:pPr>
              <w:pStyle w:val="Standard"/>
              <w:spacing w:after="0" w:line="240" w:lineRule="auto"/>
              <w:jc w:val="both"/>
              <w:rPr>
                <w:rFonts w:asciiTheme="minorHAnsi" w:hAnsiTheme="minorHAnsi" w:cstheme="minorHAnsi"/>
                <w:sz w:val="18"/>
                <w:szCs w:val="18"/>
                <w:lang w:val="en-US"/>
              </w:rPr>
            </w:pPr>
            <w:proofErr w:type="spellStart"/>
            <w:r w:rsidRPr="009934A4">
              <w:rPr>
                <w:rFonts w:asciiTheme="minorHAnsi" w:hAnsiTheme="minorHAnsi" w:cstheme="minorHAnsi"/>
                <w:color w:val="000000"/>
                <w:sz w:val="18"/>
                <w:szCs w:val="18"/>
                <w:lang w:val="en-GB"/>
              </w:rPr>
              <w:t>Neocapitalism</w:t>
            </w:r>
            <w:proofErr w:type="spellEnd"/>
            <w:r w:rsidRPr="009934A4">
              <w:rPr>
                <w:rFonts w:asciiTheme="minorHAnsi" w:hAnsiTheme="minorHAnsi" w:cstheme="minorHAnsi"/>
                <w:color w:val="000000"/>
                <w:sz w:val="18"/>
                <w:szCs w:val="18"/>
                <w:lang w:val="en-GB"/>
              </w:rPr>
              <w:t xml:space="preserve"> </w:t>
            </w:r>
            <w:proofErr w:type="spellStart"/>
            <w:r w:rsidRPr="009934A4">
              <w:rPr>
                <w:rFonts w:asciiTheme="minorHAnsi" w:hAnsiTheme="minorHAnsi" w:cstheme="minorHAnsi"/>
                <w:i/>
                <w:color w:val="000000"/>
                <w:sz w:val="18"/>
                <w:szCs w:val="18"/>
                <w:lang w:val="en-GB"/>
              </w:rPr>
              <w:t>vs</w:t>
            </w:r>
            <w:proofErr w:type="spellEnd"/>
            <w:r w:rsidRPr="009934A4">
              <w:rPr>
                <w:rFonts w:asciiTheme="minorHAnsi" w:hAnsiTheme="minorHAnsi" w:cstheme="minorHAnsi"/>
                <w:color w:val="000000"/>
                <w:sz w:val="18"/>
                <w:szCs w:val="18"/>
                <w:lang w:val="en-GB"/>
              </w:rPr>
              <w:t xml:space="preserve"> Socialism</w:t>
            </w:r>
          </w:p>
          <w:p w:rsidR="008E7362" w:rsidRPr="009934A4" w:rsidRDefault="008E7362" w:rsidP="002434A0">
            <w:pPr>
              <w:pStyle w:val="Standard"/>
              <w:spacing w:after="0" w:line="240" w:lineRule="auto"/>
              <w:jc w:val="both"/>
              <w:rPr>
                <w:rFonts w:asciiTheme="minorHAnsi" w:hAnsiTheme="minorHAnsi" w:cstheme="minorHAnsi"/>
                <w:sz w:val="18"/>
                <w:szCs w:val="18"/>
                <w:lang w:val="en-US"/>
              </w:rPr>
            </w:pPr>
            <w:r w:rsidRPr="009934A4">
              <w:rPr>
                <w:rFonts w:asciiTheme="minorHAnsi" w:hAnsiTheme="minorHAnsi" w:cstheme="minorHAnsi"/>
                <w:color w:val="000000"/>
                <w:sz w:val="18"/>
                <w:szCs w:val="18"/>
                <w:lang w:val="en-GB"/>
              </w:rPr>
              <w:t xml:space="preserve">Professional training: Title </w:t>
            </w:r>
            <w:proofErr w:type="spellStart"/>
            <w:r w:rsidRPr="009934A4">
              <w:rPr>
                <w:rFonts w:asciiTheme="minorHAnsi" w:hAnsiTheme="minorHAnsi" w:cstheme="minorHAnsi"/>
                <w:i/>
                <w:color w:val="000000"/>
                <w:sz w:val="18"/>
                <w:szCs w:val="18"/>
                <w:lang w:val="en-GB"/>
              </w:rPr>
              <w:t>vs</w:t>
            </w:r>
            <w:proofErr w:type="spellEnd"/>
            <w:r w:rsidRPr="009934A4">
              <w:rPr>
                <w:rFonts w:asciiTheme="minorHAnsi" w:hAnsiTheme="minorHAnsi" w:cstheme="minorHAnsi"/>
                <w:color w:val="000000"/>
                <w:sz w:val="18"/>
                <w:szCs w:val="18"/>
                <w:lang w:val="en-GB"/>
              </w:rPr>
              <w:t xml:space="preserve"> Empirical</w:t>
            </w:r>
          </w:p>
          <w:p w:rsidR="008E7362" w:rsidRPr="009934A4" w:rsidRDefault="008E7362" w:rsidP="002434A0">
            <w:pPr>
              <w:pStyle w:val="Standard"/>
              <w:spacing w:after="0" w:line="240" w:lineRule="auto"/>
              <w:jc w:val="both"/>
              <w:rPr>
                <w:rFonts w:asciiTheme="minorHAnsi" w:hAnsiTheme="minorHAnsi" w:cstheme="minorHAnsi"/>
                <w:color w:val="000000"/>
                <w:sz w:val="18"/>
                <w:szCs w:val="18"/>
                <w:lang w:val="en-GB"/>
              </w:rPr>
            </w:pPr>
            <w:r w:rsidRPr="009934A4">
              <w:rPr>
                <w:rFonts w:asciiTheme="minorHAnsi" w:hAnsiTheme="minorHAnsi" w:cstheme="minorHAnsi"/>
                <w:color w:val="000000"/>
                <w:sz w:val="18"/>
                <w:szCs w:val="18"/>
                <w:lang w:val="en-GB"/>
              </w:rPr>
              <w:t>Instability</w:t>
            </w:r>
          </w:p>
          <w:p w:rsidR="008E7362" w:rsidRPr="009934A4" w:rsidRDefault="008E7362" w:rsidP="002434A0">
            <w:pPr>
              <w:pStyle w:val="Standard"/>
              <w:spacing w:after="0" w:line="240" w:lineRule="auto"/>
              <w:jc w:val="both"/>
              <w:rPr>
                <w:rFonts w:asciiTheme="minorHAnsi" w:hAnsiTheme="minorHAnsi" w:cstheme="minorHAnsi"/>
                <w:color w:val="000000"/>
                <w:sz w:val="18"/>
                <w:szCs w:val="18"/>
                <w:lang w:val="en-GB"/>
              </w:rPr>
            </w:pPr>
            <w:r w:rsidRPr="009934A4">
              <w:rPr>
                <w:rFonts w:asciiTheme="minorHAnsi" w:hAnsiTheme="minorHAnsi" w:cstheme="minorHAnsi"/>
                <w:color w:val="000000"/>
                <w:sz w:val="18"/>
                <w:szCs w:val="18"/>
                <w:lang w:val="en-GB"/>
              </w:rPr>
              <w:t>Social individualism</w:t>
            </w:r>
          </w:p>
          <w:p w:rsidR="008E7362" w:rsidRPr="009934A4" w:rsidRDefault="008E7362" w:rsidP="002434A0">
            <w:pPr>
              <w:pStyle w:val="Standard"/>
              <w:spacing w:after="0" w:line="240" w:lineRule="auto"/>
              <w:jc w:val="both"/>
              <w:rPr>
                <w:rFonts w:asciiTheme="minorHAnsi" w:hAnsiTheme="minorHAnsi" w:cstheme="minorHAnsi"/>
                <w:color w:val="000000"/>
                <w:sz w:val="18"/>
                <w:szCs w:val="18"/>
                <w:lang w:val="en-GB"/>
              </w:rPr>
            </w:pPr>
            <w:r w:rsidRPr="009934A4">
              <w:rPr>
                <w:rFonts w:asciiTheme="minorHAnsi" w:hAnsiTheme="minorHAnsi" w:cstheme="minorHAnsi"/>
                <w:color w:val="000000"/>
                <w:sz w:val="18"/>
                <w:szCs w:val="18"/>
                <w:lang w:val="en-GB"/>
              </w:rPr>
              <w:t xml:space="preserve">Technological </w:t>
            </w:r>
            <w:proofErr w:type="spellStart"/>
            <w:r w:rsidRPr="009934A4">
              <w:rPr>
                <w:rFonts w:asciiTheme="minorHAnsi" w:hAnsiTheme="minorHAnsi" w:cstheme="minorHAnsi"/>
                <w:color w:val="000000"/>
                <w:sz w:val="18"/>
                <w:szCs w:val="18"/>
                <w:lang w:val="en-GB"/>
              </w:rPr>
              <w:t>asynchronism</w:t>
            </w:r>
            <w:proofErr w:type="spellEnd"/>
          </w:p>
          <w:p w:rsidR="008E7362" w:rsidRPr="009934A4" w:rsidRDefault="008E7362" w:rsidP="002434A0">
            <w:pPr>
              <w:pStyle w:val="Standard"/>
              <w:spacing w:after="0" w:line="240" w:lineRule="auto"/>
              <w:jc w:val="both"/>
              <w:rPr>
                <w:rFonts w:asciiTheme="minorHAnsi" w:hAnsiTheme="minorHAnsi" w:cstheme="minorHAnsi"/>
                <w:color w:val="000000"/>
                <w:sz w:val="18"/>
                <w:szCs w:val="18"/>
                <w:lang w:val="en-GB"/>
              </w:rPr>
            </w:pPr>
            <w:r w:rsidRPr="009934A4">
              <w:rPr>
                <w:rFonts w:asciiTheme="minorHAnsi" w:hAnsiTheme="minorHAnsi" w:cstheme="minorHAnsi"/>
                <w:color w:val="000000"/>
                <w:sz w:val="18"/>
                <w:szCs w:val="18"/>
                <w:lang w:val="en-GB"/>
              </w:rPr>
              <w:t>Current structure of the media in Ecuador: 91% Private, 5% Public and 4% Community media</w:t>
            </w:r>
          </w:p>
          <w:p w:rsidR="008E7362" w:rsidRPr="009934A4" w:rsidRDefault="008E7362" w:rsidP="002434A0">
            <w:pPr>
              <w:pStyle w:val="Standard"/>
              <w:spacing w:after="0" w:line="240" w:lineRule="auto"/>
              <w:jc w:val="both"/>
              <w:rPr>
                <w:rFonts w:asciiTheme="minorHAnsi" w:hAnsiTheme="minorHAnsi" w:cstheme="minorHAnsi"/>
                <w:color w:val="000000"/>
                <w:sz w:val="18"/>
                <w:szCs w:val="18"/>
                <w:lang w:val="en-GB"/>
              </w:rPr>
            </w:pPr>
          </w:p>
        </w:tc>
        <w:tc>
          <w:tcPr>
            <w:tcW w:w="4875" w:type="dxa"/>
            <w:vMerge/>
            <w:tcBorders>
              <w:top w:val="single" w:sz="4" w:space="0" w:color="00000A"/>
              <w:bottom w:val="single" w:sz="4" w:space="0" w:color="C0504D"/>
            </w:tcBorders>
            <w:shd w:val="clear" w:color="auto" w:fill="FFFFFF"/>
            <w:tcMar>
              <w:top w:w="0" w:type="dxa"/>
              <w:left w:w="108" w:type="dxa"/>
              <w:bottom w:w="0" w:type="dxa"/>
              <w:right w:w="108" w:type="dxa"/>
            </w:tcMar>
          </w:tcPr>
          <w:p w:rsidR="008E7362" w:rsidRPr="008E7362" w:rsidRDefault="008E7362" w:rsidP="002434A0">
            <w:pPr>
              <w:rPr>
                <w:rFonts w:cstheme="minorHAnsi"/>
                <w:lang w:val="en-US"/>
              </w:rPr>
            </w:pPr>
          </w:p>
        </w:tc>
      </w:tr>
    </w:tbl>
    <w:p w:rsidR="008E7362" w:rsidRPr="008E7362" w:rsidRDefault="008E7362" w:rsidP="008E7362">
      <w:pPr>
        <w:pStyle w:val="Standard"/>
        <w:spacing w:line="240" w:lineRule="auto"/>
        <w:jc w:val="both"/>
        <w:rPr>
          <w:rFonts w:asciiTheme="minorHAnsi" w:hAnsiTheme="minorHAnsi" w:cstheme="minorHAnsi"/>
          <w:sz w:val="20"/>
          <w:szCs w:val="20"/>
          <w:lang w:val="en-GB"/>
        </w:rPr>
      </w:pPr>
      <w:r w:rsidRPr="008E7362">
        <w:rPr>
          <w:rFonts w:asciiTheme="minorHAnsi" w:hAnsiTheme="minorHAnsi" w:cstheme="minorHAnsi"/>
          <w:sz w:val="20"/>
          <w:szCs w:val="20"/>
          <w:lang w:val="en-GB"/>
        </w:rPr>
        <w:t>Source: Prepared by the author</w:t>
      </w:r>
    </w:p>
    <w:p w:rsidR="008E7362" w:rsidRPr="00C016CF" w:rsidRDefault="008E7362" w:rsidP="00C016CF">
      <w:pPr>
        <w:pStyle w:val="Standard"/>
        <w:spacing w:after="0" w:line="360" w:lineRule="auto"/>
        <w:jc w:val="both"/>
        <w:rPr>
          <w:rFonts w:asciiTheme="minorHAnsi" w:hAnsiTheme="minorHAnsi" w:cstheme="minorHAnsi"/>
          <w:b/>
          <w:sz w:val="24"/>
          <w:szCs w:val="24"/>
          <w:lang w:val="en-GB"/>
        </w:rPr>
      </w:pPr>
      <w:r w:rsidRPr="00C016CF">
        <w:rPr>
          <w:rFonts w:asciiTheme="minorHAnsi" w:hAnsiTheme="minorHAnsi" w:cstheme="minorHAnsi"/>
          <w:b/>
          <w:sz w:val="24"/>
          <w:szCs w:val="24"/>
          <w:lang w:val="en-GB"/>
        </w:rPr>
        <w:t>Conclusion</w:t>
      </w:r>
    </w:p>
    <w:p w:rsidR="008E7362" w:rsidRPr="00C016CF" w:rsidRDefault="008E7362" w:rsidP="00C016CF">
      <w:pPr>
        <w:pStyle w:val="Standard"/>
        <w:spacing w:line="360" w:lineRule="auto"/>
        <w:jc w:val="both"/>
        <w:rPr>
          <w:rFonts w:asciiTheme="minorHAnsi" w:hAnsiTheme="minorHAnsi" w:cstheme="minorHAnsi"/>
          <w:sz w:val="24"/>
          <w:szCs w:val="24"/>
          <w:lang w:val="en-GB"/>
        </w:rPr>
      </w:pPr>
      <w:r w:rsidRPr="00C016CF">
        <w:rPr>
          <w:rFonts w:asciiTheme="minorHAnsi" w:hAnsiTheme="minorHAnsi" w:cstheme="minorHAnsi"/>
          <w:sz w:val="24"/>
          <w:szCs w:val="24"/>
          <w:lang w:val="en-GB"/>
        </w:rPr>
        <w:t xml:space="preserve">The outcomes of this study show an evolution and a complementary viewpoint of the transcultural comparative media research approach, where the journalistic culture of each country is not a subordinate culture of other -Western countries-, with its own media flows and journalistic products and practices. As </w:t>
      </w:r>
      <w:proofErr w:type="spellStart"/>
      <w:r w:rsidRPr="00C016CF">
        <w:rPr>
          <w:rFonts w:asciiTheme="minorHAnsi" w:hAnsiTheme="minorHAnsi" w:cstheme="minorHAnsi"/>
          <w:sz w:val="24"/>
          <w:szCs w:val="24"/>
          <w:lang w:val="en-GB"/>
        </w:rPr>
        <w:t>Couldry</w:t>
      </w:r>
      <w:proofErr w:type="spellEnd"/>
      <w:r w:rsidRPr="00C016CF">
        <w:rPr>
          <w:rFonts w:asciiTheme="minorHAnsi" w:hAnsiTheme="minorHAnsi" w:cstheme="minorHAnsi"/>
          <w:sz w:val="24"/>
          <w:szCs w:val="24"/>
          <w:lang w:val="en-GB"/>
        </w:rPr>
        <w:t xml:space="preserve"> (2012) maintains, media cultures are the result of territorial or </w:t>
      </w:r>
      <w:proofErr w:type="spellStart"/>
      <w:r w:rsidRPr="00C016CF">
        <w:rPr>
          <w:rFonts w:asciiTheme="minorHAnsi" w:hAnsiTheme="minorHAnsi" w:cstheme="minorHAnsi"/>
          <w:sz w:val="24"/>
          <w:szCs w:val="24"/>
          <w:lang w:val="en-GB"/>
        </w:rPr>
        <w:t>deterritorialised</w:t>
      </w:r>
      <w:proofErr w:type="spellEnd"/>
      <w:r w:rsidRPr="00C016CF">
        <w:rPr>
          <w:rFonts w:asciiTheme="minorHAnsi" w:hAnsiTheme="minorHAnsi" w:cstheme="minorHAnsi"/>
          <w:sz w:val="24"/>
          <w:szCs w:val="24"/>
          <w:lang w:val="en-GB"/>
        </w:rPr>
        <w:t xml:space="preserve"> thickenings or amalgamations. For these reasons, this study focuses on, as stated by authors like Cook (2006), Sparrow (2006), Hamilton (2004), Patterson (2000), </w:t>
      </w:r>
      <w:proofErr w:type="spellStart"/>
      <w:r w:rsidRPr="00C016CF">
        <w:rPr>
          <w:rFonts w:asciiTheme="minorHAnsi" w:hAnsiTheme="minorHAnsi" w:cstheme="minorHAnsi"/>
          <w:sz w:val="24"/>
          <w:szCs w:val="24"/>
          <w:lang w:val="en-GB"/>
        </w:rPr>
        <w:t>Oller</w:t>
      </w:r>
      <w:proofErr w:type="spellEnd"/>
      <w:r w:rsidRPr="00C016CF">
        <w:rPr>
          <w:rFonts w:asciiTheme="minorHAnsi" w:hAnsiTheme="minorHAnsi" w:cstheme="minorHAnsi"/>
          <w:sz w:val="24"/>
          <w:szCs w:val="24"/>
          <w:lang w:val="en-GB"/>
        </w:rPr>
        <w:t xml:space="preserve"> (2014), the study of the “micro/</w:t>
      </w:r>
      <w:proofErr w:type="spellStart"/>
      <w:r w:rsidRPr="00C016CF">
        <w:rPr>
          <w:rFonts w:asciiTheme="minorHAnsi" w:hAnsiTheme="minorHAnsi" w:cstheme="minorHAnsi"/>
          <w:sz w:val="24"/>
          <w:szCs w:val="24"/>
          <w:lang w:val="en-GB"/>
        </w:rPr>
        <w:t>meso</w:t>
      </w:r>
      <w:proofErr w:type="spellEnd"/>
      <w:r w:rsidRPr="00C016CF">
        <w:rPr>
          <w:rFonts w:asciiTheme="minorHAnsi" w:hAnsiTheme="minorHAnsi" w:cstheme="minorHAnsi"/>
          <w:sz w:val="24"/>
          <w:szCs w:val="24"/>
          <w:lang w:val="en-GB"/>
        </w:rPr>
        <w:t xml:space="preserve">/macro factors” influencing. Similarly, other researchers as </w:t>
      </w:r>
      <w:proofErr w:type="spellStart"/>
      <w:r w:rsidRPr="00C016CF">
        <w:rPr>
          <w:rFonts w:asciiTheme="minorHAnsi" w:hAnsiTheme="minorHAnsi" w:cstheme="minorHAnsi"/>
          <w:sz w:val="24"/>
          <w:szCs w:val="24"/>
          <w:lang w:val="en-GB"/>
        </w:rPr>
        <w:t>Esser</w:t>
      </w:r>
      <w:proofErr w:type="spellEnd"/>
      <w:r w:rsidRPr="00C016CF">
        <w:rPr>
          <w:rFonts w:asciiTheme="minorHAnsi" w:hAnsiTheme="minorHAnsi" w:cstheme="minorHAnsi"/>
          <w:sz w:val="24"/>
          <w:szCs w:val="24"/>
          <w:lang w:val="en-GB"/>
        </w:rPr>
        <w:t xml:space="preserve"> (2004), </w:t>
      </w:r>
      <w:proofErr w:type="spellStart"/>
      <w:r w:rsidRPr="00C016CF">
        <w:rPr>
          <w:rFonts w:asciiTheme="minorHAnsi" w:hAnsiTheme="minorHAnsi" w:cstheme="minorHAnsi"/>
          <w:sz w:val="24"/>
          <w:szCs w:val="24"/>
          <w:lang w:val="en-GB"/>
        </w:rPr>
        <w:t>Hanitzsch</w:t>
      </w:r>
      <w:proofErr w:type="spellEnd"/>
      <w:r w:rsidRPr="00C016CF">
        <w:rPr>
          <w:rFonts w:asciiTheme="minorHAnsi" w:hAnsiTheme="minorHAnsi" w:cstheme="minorHAnsi"/>
          <w:sz w:val="24"/>
          <w:szCs w:val="24"/>
          <w:lang w:val="en-GB"/>
        </w:rPr>
        <w:t xml:space="preserve"> (2007), </w:t>
      </w:r>
      <w:proofErr w:type="spellStart"/>
      <w:r w:rsidR="00C75F59">
        <w:rPr>
          <w:rFonts w:asciiTheme="minorHAnsi" w:hAnsiTheme="minorHAnsi" w:cstheme="minorHAnsi"/>
          <w:sz w:val="24"/>
          <w:szCs w:val="24"/>
          <w:lang w:val="en-GB"/>
        </w:rPr>
        <w:t>Hanitzsch</w:t>
      </w:r>
      <w:proofErr w:type="spellEnd"/>
      <w:r w:rsidR="00C75F59">
        <w:rPr>
          <w:rFonts w:asciiTheme="minorHAnsi" w:hAnsiTheme="minorHAnsi" w:cstheme="minorHAnsi"/>
          <w:sz w:val="24"/>
          <w:szCs w:val="24"/>
          <w:lang w:val="en-GB"/>
        </w:rPr>
        <w:t xml:space="preserve"> &amp; </w:t>
      </w:r>
      <w:proofErr w:type="spellStart"/>
      <w:r w:rsidRPr="00C016CF">
        <w:rPr>
          <w:rFonts w:asciiTheme="minorHAnsi" w:hAnsiTheme="minorHAnsi" w:cstheme="minorHAnsi"/>
          <w:sz w:val="24"/>
          <w:szCs w:val="24"/>
          <w:lang w:val="en-GB"/>
        </w:rPr>
        <w:t>Mellado</w:t>
      </w:r>
      <w:proofErr w:type="spellEnd"/>
      <w:r w:rsidRPr="00C016CF">
        <w:rPr>
          <w:rFonts w:asciiTheme="minorHAnsi" w:hAnsiTheme="minorHAnsi" w:cstheme="minorHAnsi"/>
          <w:sz w:val="24"/>
          <w:szCs w:val="24"/>
          <w:lang w:val="en-GB"/>
        </w:rPr>
        <w:t xml:space="preserve"> (2011), </w:t>
      </w:r>
      <w:proofErr w:type="spellStart"/>
      <w:r w:rsidRPr="00C016CF">
        <w:rPr>
          <w:rFonts w:asciiTheme="minorHAnsi" w:hAnsiTheme="minorHAnsi" w:cstheme="minorHAnsi"/>
          <w:sz w:val="24"/>
          <w:szCs w:val="24"/>
          <w:lang w:val="en-GB"/>
        </w:rPr>
        <w:t>Oller</w:t>
      </w:r>
      <w:proofErr w:type="spellEnd"/>
      <w:r w:rsidR="00466F8B">
        <w:rPr>
          <w:rFonts w:asciiTheme="minorHAnsi" w:hAnsiTheme="minorHAnsi" w:cstheme="minorHAnsi"/>
          <w:sz w:val="24"/>
          <w:szCs w:val="24"/>
          <w:lang w:val="en-GB"/>
        </w:rPr>
        <w:t xml:space="preserve"> and Meier</w:t>
      </w:r>
      <w:r w:rsidRPr="00C016CF">
        <w:rPr>
          <w:rFonts w:asciiTheme="minorHAnsi" w:hAnsiTheme="minorHAnsi" w:cstheme="minorHAnsi"/>
          <w:sz w:val="24"/>
          <w:szCs w:val="24"/>
          <w:lang w:val="en-GB"/>
        </w:rPr>
        <w:t xml:space="preserve"> (2012) have emphasised the analysis of cultural roles, values and norms.</w:t>
      </w:r>
    </w:p>
    <w:p w:rsidR="00C016CF" w:rsidRPr="00C016CF" w:rsidRDefault="00C016CF" w:rsidP="00C016CF">
      <w:pPr>
        <w:pStyle w:val="Standard"/>
        <w:spacing w:line="360" w:lineRule="auto"/>
        <w:jc w:val="both"/>
        <w:rPr>
          <w:rFonts w:asciiTheme="minorHAnsi" w:hAnsiTheme="minorHAnsi" w:cstheme="minorHAnsi"/>
          <w:sz w:val="24"/>
          <w:szCs w:val="24"/>
          <w:lang w:val="en-US"/>
        </w:rPr>
      </w:pPr>
      <w:r w:rsidRPr="00C016CF">
        <w:rPr>
          <w:rFonts w:asciiTheme="minorHAnsi" w:hAnsiTheme="minorHAnsi" w:cstheme="minorHAnsi"/>
          <w:color w:val="000000"/>
          <w:sz w:val="24"/>
          <w:szCs w:val="24"/>
          <w:lang w:val="en-GB"/>
        </w:rPr>
        <w:t xml:space="preserve">The </w:t>
      </w:r>
      <w:r w:rsidRPr="00C016CF">
        <w:rPr>
          <w:rFonts w:asciiTheme="minorHAnsi" w:hAnsiTheme="minorHAnsi" w:cstheme="minorHAnsi"/>
          <w:i/>
          <w:color w:val="000000"/>
          <w:sz w:val="24"/>
          <w:szCs w:val="24"/>
          <w:lang w:val="en-GB"/>
        </w:rPr>
        <w:t>Ecuadorian journalists</w:t>
      </w:r>
      <w:r w:rsidRPr="00C016CF">
        <w:rPr>
          <w:rFonts w:asciiTheme="minorHAnsi" w:hAnsiTheme="minorHAnsi" w:cstheme="minorHAnsi"/>
          <w:color w:val="000000"/>
          <w:sz w:val="24"/>
          <w:szCs w:val="24"/>
          <w:lang w:val="en-GB"/>
        </w:rPr>
        <w:t xml:space="preserve"> see themselves </w:t>
      </w:r>
      <w:r w:rsidRPr="00C016CF">
        <w:rPr>
          <w:rFonts w:asciiTheme="minorHAnsi" w:hAnsiTheme="minorHAnsi" w:cstheme="minorHAnsi"/>
          <w:sz w:val="24"/>
          <w:szCs w:val="24"/>
          <w:lang w:val="en-GB"/>
        </w:rPr>
        <w:t xml:space="preserve">as neutral and impartial professionals, where the role of watchdog or adversary is not a function to be included primarily in their professional </w:t>
      </w:r>
      <w:r w:rsidRPr="00C016CF">
        <w:rPr>
          <w:rFonts w:asciiTheme="minorHAnsi" w:hAnsiTheme="minorHAnsi" w:cstheme="minorHAnsi"/>
          <w:sz w:val="24"/>
          <w:szCs w:val="24"/>
          <w:lang w:val="en-GB"/>
        </w:rPr>
        <w:lastRenderedPageBreak/>
        <w:t>practice. They see themselves as diffuser (only the journalists from private media are opposed to the government - polarisation-) that must inform the citizen, but with a mobilising and adversary accent. The reason that leads them to maintain this attitude could be related to, firstly, the strong current process of democratic awareness and the idea of “democratisation of communication” and, secondly, the rules of media, the editorial line, the vertical structure, the deontological codes and, mainly, the sanctions from the State. Related to the previous, journalists perceive a low level of influences from media market due to the strong influences from the state.</w:t>
      </w:r>
    </w:p>
    <w:p w:rsidR="00C016CF" w:rsidRPr="00C016CF" w:rsidRDefault="00C016CF" w:rsidP="00C016CF">
      <w:pPr>
        <w:pStyle w:val="Standard"/>
        <w:spacing w:line="360" w:lineRule="auto"/>
        <w:jc w:val="both"/>
        <w:rPr>
          <w:rFonts w:asciiTheme="minorHAnsi" w:hAnsiTheme="minorHAnsi" w:cstheme="minorHAnsi"/>
          <w:sz w:val="24"/>
          <w:szCs w:val="24"/>
          <w:lang w:val="en-GB"/>
        </w:rPr>
      </w:pPr>
      <w:r w:rsidRPr="00C016CF">
        <w:rPr>
          <w:rFonts w:asciiTheme="minorHAnsi" w:hAnsiTheme="minorHAnsi" w:cstheme="minorHAnsi"/>
          <w:sz w:val="24"/>
          <w:szCs w:val="24"/>
          <w:lang w:val="en-GB"/>
        </w:rPr>
        <w:t>Ecuador has a paradigmatic media structure that highlights the strengthening of public institutions in communication issues, the reorganisation of the media market for the development of the public and community media and the increasing public spending on government and institutional advertising in the media. Although, despite government efforts, even today (2015) over 90% of the media are private and nearly 75% of journalists are working in them.</w:t>
      </w:r>
    </w:p>
    <w:p w:rsidR="00C016CF" w:rsidRPr="00C016CF" w:rsidRDefault="00C016CF" w:rsidP="00C016CF">
      <w:pPr>
        <w:pStyle w:val="Standard"/>
        <w:spacing w:line="360" w:lineRule="auto"/>
        <w:jc w:val="both"/>
        <w:rPr>
          <w:rFonts w:asciiTheme="minorHAnsi" w:hAnsiTheme="minorHAnsi" w:cstheme="minorHAnsi"/>
          <w:sz w:val="24"/>
          <w:szCs w:val="24"/>
          <w:lang w:val="en-GB"/>
        </w:rPr>
      </w:pPr>
      <w:r w:rsidRPr="00C016CF">
        <w:rPr>
          <w:rFonts w:asciiTheme="minorHAnsi" w:hAnsiTheme="minorHAnsi" w:cstheme="minorHAnsi"/>
          <w:sz w:val="24"/>
          <w:szCs w:val="24"/>
          <w:lang w:val="en-GB"/>
        </w:rPr>
        <w:t xml:space="preserve">One of these processes is the </w:t>
      </w:r>
      <w:proofErr w:type="spellStart"/>
      <w:r w:rsidRPr="00C016CF">
        <w:rPr>
          <w:rFonts w:asciiTheme="minorHAnsi" w:hAnsiTheme="minorHAnsi" w:cstheme="minorHAnsi"/>
          <w:sz w:val="24"/>
          <w:szCs w:val="24"/>
          <w:lang w:val="en-GB"/>
        </w:rPr>
        <w:t>professionalisation</w:t>
      </w:r>
      <w:proofErr w:type="spellEnd"/>
      <w:r w:rsidRPr="00C016CF">
        <w:rPr>
          <w:rFonts w:asciiTheme="minorHAnsi" w:hAnsiTheme="minorHAnsi" w:cstheme="minorHAnsi"/>
          <w:sz w:val="24"/>
          <w:szCs w:val="24"/>
          <w:lang w:val="en-GB"/>
        </w:rPr>
        <w:t xml:space="preserve"> of journalism by CORDICOM. This situation causes journalists to try to justify their level of professionalism through traditional concepts such as objectivity. But this idea of objectivity is more practical, using methods such as contrasting information or the use of plurality of sources, because they do not see the philosophical concept as a goal.</w:t>
      </w:r>
    </w:p>
    <w:p w:rsidR="00C016CF" w:rsidRPr="0029262C" w:rsidRDefault="00C016CF" w:rsidP="00C016CF">
      <w:pPr>
        <w:pStyle w:val="Standard"/>
        <w:spacing w:line="360" w:lineRule="auto"/>
        <w:jc w:val="both"/>
        <w:rPr>
          <w:rFonts w:asciiTheme="minorHAnsi" w:hAnsiTheme="minorHAnsi" w:cstheme="minorHAnsi"/>
          <w:sz w:val="24"/>
          <w:szCs w:val="24"/>
          <w:lang w:val="en-GB"/>
        </w:rPr>
      </w:pPr>
      <w:r w:rsidRPr="00C016CF">
        <w:rPr>
          <w:rFonts w:asciiTheme="minorHAnsi" w:hAnsiTheme="minorHAnsi" w:cstheme="minorHAnsi"/>
          <w:sz w:val="24"/>
          <w:szCs w:val="24"/>
          <w:lang w:val="en-GB"/>
        </w:rPr>
        <w:t xml:space="preserve">The results contradict, somehow, the conclusions formulated by </w:t>
      </w:r>
      <w:proofErr w:type="spellStart"/>
      <w:r w:rsidRPr="00C016CF">
        <w:rPr>
          <w:rFonts w:asciiTheme="minorHAnsi" w:hAnsiTheme="minorHAnsi" w:cstheme="minorHAnsi"/>
          <w:sz w:val="24"/>
          <w:szCs w:val="24"/>
          <w:lang w:val="en-GB"/>
        </w:rPr>
        <w:t>Hanitzsch</w:t>
      </w:r>
      <w:proofErr w:type="spellEnd"/>
      <w:r w:rsidRPr="00C016CF">
        <w:rPr>
          <w:rFonts w:asciiTheme="minorHAnsi" w:hAnsiTheme="minorHAnsi" w:cstheme="minorHAnsi"/>
          <w:sz w:val="24"/>
          <w:szCs w:val="24"/>
          <w:lang w:val="en-GB"/>
        </w:rPr>
        <w:t xml:space="preserve"> et al. (2011) exposing that the interventionists roll is, generally, assumed by journalists of emergent societies and transitional democracies. In the case of Ecuador, perhaps due to government control and the fear of possible sanctions, journalists maintain an attitude between submissive and slightly vindictive. However, in Spain -an established democracy, even at risk- there is, in certain sectors, a clear tendency to interventionism due to the crisis that exists since 2008. However, the case of Switzerland is clearly an example of professional stability, where, as </w:t>
      </w:r>
      <w:proofErr w:type="spellStart"/>
      <w:r w:rsidRPr="00C016CF">
        <w:rPr>
          <w:rFonts w:asciiTheme="minorHAnsi" w:hAnsiTheme="minorHAnsi" w:cstheme="minorHAnsi"/>
          <w:sz w:val="24"/>
          <w:szCs w:val="24"/>
          <w:lang w:val="en-GB"/>
        </w:rPr>
        <w:t>Bonfadelli</w:t>
      </w:r>
      <w:proofErr w:type="spellEnd"/>
      <w:r w:rsidRPr="00C016CF">
        <w:rPr>
          <w:rFonts w:asciiTheme="minorHAnsi" w:hAnsiTheme="minorHAnsi" w:cstheme="minorHAnsi"/>
          <w:sz w:val="24"/>
          <w:szCs w:val="24"/>
          <w:lang w:val="en-GB"/>
        </w:rPr>
        <w:t xml:space="preserve"> et al. (2011) affirm, many media managers believe that the only way </w:t>
      </w:r>
      <w:r w:rsidRPr="00C016CF">
        <w:rPr>
          <w:rFonts w:asciiTheme="minorHAnsi" w:hAnsiTheme="minorHAnsi" w:cstheme="minorHAnsi"/>
          <w:sz w:val="24"/>
          <w:szCs w:val="24"/>
          <w:lang w:val="en-GB"/>
        </w:rPr>
        <w:lastRenderedPageBreak/>
        <w:t>for the traditional media to survive is to refocus on the traditional tasks and duties of the media -</w:t>
      </w:r>
      <w:r w:rsidRPr="0029262C">
        <w:rPr>
          <w:rFonts w:asciiTheme="minorHAnsi" w:hAnsiTheme="minorHAnsi" w:cstheme="minorHAnsi"/>
          <w:sz w:val="24"/>
          <w:szCs w:val="24"/>
          <w:lang w:val="en-GB"/>
        </w:rPr>
        <w:t xml:space="preserve">and journalists-.  </w:t>
      </w:r>
    </w:p>
    <w:p w:rsidR="009E5D05" w:rsidRPr="0029262C" w:rsidRDefault="00C016CF" w:rsidP="00C016CF">
      <w:pPr>
        <w:pStyle w:val="Standard"/>
        <w:spacing w:line="360" w:lineRule="auto"/>
        <w:jc w:val="both"/>
        <w:rPr>
          <w:rFonts w:asciiTheme="minorHAnsi" w:hAnsiTheme="minorHAnsi" w:cstheme="minorHAnsi"/>
          <w:sz w:val="24"/>
          <w:szCs w:val="24"/>
          <w:lang w:val="en-GB"/>
        </w:rPr>
      </w:pPr>
      <w:r w:rsidRPr="0029262C">
        <w:rPr>
          <w:rFonts w:asciiTheme="minorHAnsi" w:hAnsiTheme="minorHAnsi" w:cstheme="minorHAnsi"/>
          <w:sz w:val="24"/>
          <w:szCs w:val="24"/>
          <w:lang w:val="en-GB"/>
        </w:rPr>
        <w:t>These results show that beyond the political (established, weak or hybrid democracy) or economic (capitalism or socialism) regime in a country, this variable depends on the perception that journalists have of the moment of strength or weakness of these systems.</w:t>
      </w:r>
    </w:p>
    <w:p w:rsidR="009E5D05" w:rsidRPr="0029262C" w:rsidRDefault="009E5D05" w:rsidP="00C016CF">
      <w:pPr>
        <w:spacing w:line="360" w:lineRule="auto"/>
        <w:jc w:val="both"/>
        <w:rPr>
          <w:rFonts w:cstheme="minorHAnsi"/>
          <w:b/>
          <w:sz w:val="24"/>
          <w:szCs w:val="24"/>
        </w:rPr>
      </w:pPr>
      <w:proofErr w:type="spellStart"/>
      <w:r w:rsidRPr="0029262C">
        <w:rPr>
          <w:rFonts w:cstheme="minorHAnsi"/>
          <w:b/>
          <w:sz w:val="24"/>
          <w:szCs w:val="24"/>
        </w:rPr>
        <w:t>Bibliography</w:t>
      </w:r>
      <w:proofErr w:type="spellEnd"/>
    </w:p>
    <w:p w:rsidR="00430257" w:rsidRPr="0029262C" w:rsidRDefault="00430257" w:rsidP="00430257">
      <w:pPr>
        <w:spacing w:after="0" w:line="360" w:lineRule="auto"/>
        <w:jc w:val="both"/>
        <w:rPr>
          <w:rFonts w:cstheme="minorHAnsi"/>
          <w:sz w:val="24"/>
          <w:szCs w:val="24"/>
        </w:rPr>
      </w:pPr>
      <w:proofErr w:type="spellStart"/>
      <w:r w:rsidRPr="0029262C">
        <w:rPr>
          <w:rFonts w:cstheme="minorHAnsi"/>
          <w:sz w:val="24"/>
          <w:szCs w:val="24"/>
        </w:rPr>
        <w:t>Albaek</w:t>
      </w:r>
      <w:proofErr w:type="spellEnd"/>
      <w:r w:rsidRPr="0029262C">
        <w:rPr>
          <w:rFonts w:cstheme="minorHAnsi"/>
          <w:sz w:val="24"/>
          <w:szCs w:val="24"/>
        </w:rPr>
        <w:t xml:space="preserve">, E.; van </w:t>
      </w:r>
      <w:proofErr w:type="spellStart"/>
      <w:r w:rsidRPr="0029262C">
        <w:rPr>
          <w:rFonts w:cstheme="minorHAnsi"/>
          <w:sz w:val="24"/>
          <w:szCs w:val="24"/>
        </w:rPr>
        <w:t>Dalen</w:t>
      </w:r>
      <w:proofErr w:type="spellEnd"/>
      <w:r w:rsidRPr="0029262C">
        <w:rPr>
          <w:rFonts w:cstheme="minorHAnsi"/>
          <w:sz w:val="24"/>
          <w:szCs w:val="24"/>
        </w:rPr>
        <w:t xml:space="preserve">, A.; </w:t>
      </w:r>
      <w:proofErr w:type="spellStart"/>
      <w:r w:rsidRPr="0029262C">
        <w:rPr>
          <w:rFonts w:cstheme="minorHAnsi"/>
          <w:sz w:val="24"/>
          <w:szCs w:val="24"/>
        </w:rPr>
        <w:t>Jebril</w:t>
      </w:r>
      <w:proofErr w:type="spellEnd"/>
      <w:r w:rsidRPr="0029262C">
        <w:rPr>
          <w:rFonts w:cstheme="minorHAnsi"/>
          <w:sz w:val="24"/>
          <w:szCs w:val="24"/>
        </w:rPr>
        <w:t xml:space="preserve">, N. &amp; de </w:t>
      </w:r>
      <w:proofErr w:type="spellStart"/>
      <w:r w:rsidRPr="0029262C">
        <w:rPr>
          <w:rFonts w:cstheme="minorHAnsi"/>
          <w:sz w:val="24"/>
          <w:szCs w:val="24"/>
        </w:rPr>
        <w:t>Vreese</w:t>
      </w:r>
      <w:proofErr w:type="spellEnd"/>
      <w:r w:rsidRPr="0029262C">
        <w:rPr>
          <w:rFonts w:cstheme="minorHAnsi"/>
          <w:sz w:val="24"/>
          <w:szCs w:val="24"/>
        </w:rPr>
        <w:t xml:space="preserve">, C. (2014). </w:t>
      </w:r>
      <w:r w:rsidRPr="0029262C">
        <w:rPr>
          <w:rFonts w:cstheme="minorHAnsi"/>
          <w:sz w:val="24"/>
          <w:szCs w:val="24"/>
          <w:lang w:val="en-US"/>
        </w:rPr>
        <w:t xml:space="preserve">Political journalism in comparative perspective. </w:t>
      </w:r>
      <w:r w:rsidRPr="0029262C">
        <w:rPr>
          <w:rFonts w:cstheme="minorHAnsi"/>
          <w:sz w:val="24"/>
          <w:szCs w:val="24"/>
        </w:rPr>
        <w:t xml:space="preserve">Cambridge: Cambridge </w:t>
      </w:r>
      <w:proofErr w:type="spellStart"/>
      <w:r w:rsidRPr="0029262C">
        <w:rPr>
          <w:rFonts w:cstheme="minorHAnsi"/>
          <w:sz w:val="24"/>
          <w:szCs w:val="24"/>
        </w:rPr>
        <w:t>University</w:t>
      </w:r>
      <w:proofErr w:type="spellEnd"/>
      <w:r w:rsidRPr="0029262C">
        <w:rPr>
          <w:rFonts w:cstheme="minorHAnsi"/>
          <w:sz w:val="24"/>
          <w:szCs w:val="24"/>
        </w:rPr>
        <w:t xml:space="preserve"> </w:t>
      </w:r>
      <w:proofErr w:type="spellStart"/>
      <w:r w:rsidRPr="0029262C">
        <w:rPr>
          <w:rFonts w:cstheme="minorHAnsi"/>
          <w:sz w:val="24"/>
          <w:szCs w:val="24"/>
        </w:rPr>
        <w:t>Press</w:t>
      </w:r>
      <w:proofErr w:type="spellEnd"/>
      <w:r w:rsidRPr="0029262C">
        <w:rPr>
          <w:rFonts w:cstheme="minorHAnsi"/>
          <w:sz w:val="24"/>
          <w:szCs w:val="24"/>
        </w:rPr>
        <w:t xml:space="preserve">. </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rPr>
        <w:t xml:space="preserve">Almeida, M. (2014). Estado, medios y censura </w:t>
      </w:r>
      <w:proofErr w:type="spellStart"/>
      <w:r w:rsidRPr="0029262C">
        <w:rPr>
          <w:rFonts w:cstheme="minorHAnsi"/>
          <w:sz w:val="24"/>
          <w:szCs w:val="24"/>
        </w:rPr>
        <w:t>soft</w:t>
      </w:r>
      <w:proofErr w:type="spellEnd"/>
      <w:r w:rsidRPr="0029262C">
        <w:rPr>
          <w:rFonts w:cstheme="minorHAnsi"/>
          <w:sz w:val="24"/>
          <w:szCs w:val="24"/>
        </w:rPr>
        <w:t xml:space="preserve">. Una comparación transnacional y </w:t>
      </w:r>
      <w:proofErr w:type="spellStart"/>
      <w:r w:rsidRPr="0029262C">
        <w:rPr>
          <w:rFonts w:cstheme="minorHAnsi"/>
          <w:sz w:val="24"/>
          <w:szCs w:val="24"/>
        </w:rPr>
        <w:t>transideológica</w:t>
      </w:r>
      <w:proofErr w:type="spellEnd"/>
      <w:r w:rsidRPr="0029262C">
        <w:rPr>
          <w:rFonts w:cstheme="minorHAnsi"/>
          <w:sz w:val="24"/>
          <w:szCs w:val="24"/>
        </w:rPr>
        <w:t xml:space="preserve">. </w:t>
      </w:r>
      <w:r w:rsidRPr="0029262C">
        <w:rPr>
          <w:rFonts w:cstheme="minorHAnsi"/>
          <w:i/>
          <w:sz w:val="24"/>
          <w:szCs w:val="24"/>
          <w:lang w:val="en-US"/>
        </w:rPr>
        <w:t xml:space="preserve">Nueva </w:t>
      </w:r>
      <w:proofErr w:type="spellStart"/>
      <w:r w:rsidRPr="0029262C">
        <w:rPr>
          <w:rFonts w:cstheme="minorHAnsi"/>
          <w:i/>
          <w:sz w:val="24"/>
          <w:szCs w:val="24"/>
          <w:lang w:val="en-US"/>
        </w:rPr>
        <w:t>Sociedad</w:t>
      </w:r>
      <w:proofErr w:type="spellEnd"/>
      <w:r w:rsidRPr="0029262C">
        <w:rPr>
          <w:rFonts w:cstheme="minorHAnsi"/>
          <w:i/>
          <w:sz w:val="24"/>
          <w:szCs w:val="24"/>
          <w:lang w:val="en-US"/>
        </w:rPr>
        <w:t>,</w:t>
      </w:r>
      <w:r w:rsidRPr="0029262C">
        <w:rPr>
          <w:rFonts w:cstheme="minorHAnsi"/>
          <w:sz w:val="24"/>
          <w:szCs w:val="24"/>
          <w:lang w:val="en-US"/>
        </w:rPr>
        <w:t xml:space="preserve"> 249: 119-136.</w:t>
      </w:r>
    </w:p>
    <w:p w:rsidR="00430257" w:rsidRPr="0029262C" w:rsidRDefault="00430257" w:rsidP="00430257">
      <w:pPr>
        <w:spacing w:after="0" w:line="360" w:lineRule="auto"/>
        <w:jc w:val="both"/>
        <w:rPr>
          <w:rFonts w:cstheme="minorHAnsi"/>
          <w:sz w:val="24"/>
          <w:szCs w:val="24"/>
        </w:rPr>
      </w:pPr>
      <w:proofErr w:type="spellStart"/>
      <w:r w:rsidRPr="0029262C">
        <w:rPr>
          <w:rFonts w:cstheme="minorHAnsi"/>
          <w:sz w:val="24"/>
          <w:szCs w:val="24"/>
          <w:lang w:val="en-US"/>
        </w:rPr>
        <w:t>Berganza</w:t>
      </w:r>
      <w:proofErr w:type="spellEnd"/>
      <w:r w:rsidRPr="0029262C">
        <w:rPr>
          <w:rFonts w:cstheme="minorHAnsi"/>
          <w:sz w:val="24"/>
          <w:szCs w:val="24"/>
          <w:lang w:val="en-US"/>
        </w:rPr>
        <w:t xml:space="preserve">, M. R.; </w:t>
      </w:r>
      <w:proofErr w:type="spellStart"/>
      <w:r w:rsidRPr="0029262C">
        <w:rPr>
          <w:rFonts w:cstheme="minorHAnsi"/>
          <w:sz w:val="24"/>
          <w:szCs w:val="24"/>
          <w:lang w:val="en-US"/>
        </w:rPr>
        <w:t>Oller</w:t>
      </w:r>
      <w:proofErr w:type="spellEnd"/>
      <w:r w:rsidRPr="0029262C">
        <w:rPr>
          <w:rFonts w:cstheme="minorHAnsi"/>
          <w:sz w:val="24"/>
          <w:szCs w:val="24"/>
          <w:lang w:val="en-US"/>
        </w:rPr>
        <w:t xml:space="preserve">, M. &amp; Meier, K. (2010). </w:t>
      </w:r>
      <w:r w:rsidRPr="0029262C">
        <w:rPr>
          <w:rFonts w:cstheme="minorHAnsi"/>
          <w:sz w:val="24"/>
          <w:szCs w:val="24"/>
        </w:rPr>
        <w:t xml:space="preserve">Los roles periodísticos y la objetividad en el periodismo político escrito suizo y español. Un modelo de análisis de la cultura periodística aplicado. </w:t>
      </w:r>
      <w:r w:rsidRPr="0029262C">
        <w:rPr>
          <w:rFonts w:cstheme="minorHAnsi"/>
          <w:i/>
          <w:sz w:val="24"/>
          <w:szCs w:val="24"/>
        </w:rPr>
        <w:t>Revista Latina de Comunicación Social</w:t>
      </w:r>
      <w:r w:rsidRPr="0029262C">
        <w:rPr>
          <w:rFonts w:cstheme="minorHAnsi"/>
          <w:sz w:val="24"/>
          <w:szCs w:val="24"/>
        </w:rPr>
        <w:t xml:space="preserve">, 65: 488-502. </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Blumler</w:t>
      </w:r>
      <w:proofErr w:type="spellEnd"/>
      <w:r w:rsidRPr="0029262C">
        <w:rPr>
          <w:rFonts w:cstheme="minorHAnsi"/>
          <w:sz w:val="24"/>
          <w:szCs w:val="24"/>
          <w:lang w:val="en-US"/>
        </w:rPr>
        <w:t xml:space="preserve">, J. G. &amp; </w:t>
      </w:r>
      <w:proofErr w:type="spellStart"/>
      <w:r w:rsidRPr="0029262C">
        <w:rPr>
          <w:rFonts w:cstheme="minorHAnsi"/>
          <w:sz w:val="24"/>
          <w:szCs w:val="24"/>
          <w:lang w:val="en-US"/>
        </w:rPr>
        <w:t>Gurevitch</w:t>
      </w:r>
      <w:proofErr w:type="spellEnd"/>
      <w:r w:rsidRPr="0029262C">
        <w:rPr>
          <w:rFonts w:cstheme="minorHAnsi"/>
          <w:sz w:val="24"/>
          <w:szCs w:val="24"/>
          <w:lang w:val="en-US"/>
        </w:rPr>
        <w:t xml:space="preserve">, M. (1995). The crisis of public communication. London: </w:t>
      </w:r>
      <w:proofErr w:type="spellStart"/>
      <w:r w:rsidRPr="0029262C">
        <w:rPr>
          <w:rFonts w:cstheme="minorHAnsi"/>
          <w:sz w:val="24"/>
          <w:szCs w:val="24"/>
          <w:lang w:val="en-US"/>
        </w:rPr>
        <w:t>Routledge</w:t>
      </w:r>
      <w:proofErr w:type="spellEnd"/>
      <w:r w:rsidRPr="0029262C">
        <w:rPr>
          <w:rFonts w:cstheme="minorHAnsi"/>
          <w:sz w:val="24"/>
          <w:szCs w:val="24"/>
          <w:lang w:val="en-US"/>
        </w:rPr>
        <w:t>.</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Bonfadelli</w:t>
      </w:r>
      <w:proofErr w:type="spellEnd"/>
      <w:r w:rsidRPr="0029262C">
        <w:rPr>
          <w:rFonts w:cstheme="minorHAnsi"/>
          <w:sz w:val="24"/>
          <w:szCs w:val="24"/>
          <w:lang w:val="en-US"/>
        </w:rPr>
        <w:t xml:space="preserve">, H.; Keel, G.; Marr, M. &amp; Wyss, V. (2011). Journalists in Switzerland: Structures and Attitudes. </w:t>
      </w:r>
      <w:r w:rsidRPr="0029262C">
        <w:rPr>
          <w:rFonts w:cstheme="minorHAnsi"/>
          <w:i/>
          <w:sz w:val="24"/>
          <w:szCs w:val="24"/>
          <w:lang w:val="en-US"/>
        </w:rPr>
        <w:t>Studies in Communication Sciences</w:t>
      </w:r>
      <w:r w:rsidRPr="0029262C">
        <w:rPr>
          <w:rFonts w:cstheme="minorHAnsi"/>
          <w:sz w:val="24"/>
          <w:szCs w:val="24"/>
          <w:lang w:val="en-US"/>
        </w:rPr>
        <w:t>, 11(2): 7-26.</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lang w:val="en-US"/>
        </w:rPr>
        <w:t xml:space="preserve">Burges, S. W. (2010). Brazil: Toward a (Neo) Liberal Democracy? In: </w:t>
      </w:r>
      <w:proofErr w:type="spellStart"/>
      <w:r w:rsidRPr="0029262C">
        <w:rPr>
          <w:rFonts w:cstheme="minorHAnsi"/>
          <w:sz w:val="24"/>
          <w:szCs w:val="24"/>
          <w:lang w:val="en-US"/>
        </w:rPr>
        <w:t>Grugel</w:t>
      </w:r>
      <w:proofErr w:type="spellEnd"/>
      <w:r w:rsidRPr="0029262C">
        <w:rPr>
          <w:rFonts w:cstheme="minorHAnsi"/>
          <w:sz w:val="24"/>
          <w:szCs w:val="24"/>
          <w:lang w:val="en-US"/>
        </w:rPr>
        <w:t xml:space="preserve">, J. &amp; </w:t>
      </w:r>
      <w:proofErr w:type="spellStart"/>
      <w:r w:rsidRPr="0029262C">
        <w:rPr>
          <w:rFonts w:cstheme="minorHAnsi"/>
          <w:sz w:val="24"/>
          <w:szCs w:val="24"/>
          <w:lang w:val="en-US"/>
        </w:rPr>
        <w:t>Riggirozzi</w:t>
      </w:r>
      <w:proofErr w:type="spellEnd"/>
      <w:r w:rsidRPr="0029262C">
        <w:rPr>
          <w:rFonts w:cstheme="minorHAnsi"/>
          <w:sz w:val="24"/>
          <w:szCs w:val="24"/>
          <w:lang w:val="en-US"/>
        </w:rPr>
        <w:t xml:space="preserve">, P. (Eds.). </w:t>
      </w:r>
      <w:r w:rsidR="00C75F59" w:rsidRPr="0029262C">
        <w:rPr>
          <w:rFonts w:cstheme="minorHAnsi"/>
          <w:i/>
          <w:sz w:val="24"/>
          <w:szCs w:val="24"/>
          <w:lang w:val="en-US"/>
        </w:rPr>
        <w:t>Governance</w:t>
      </w:r>
      <w:r w:rsidRPr="0029262C">
        <w:rPr>
          <w:rFonts w:cstheme="minorHAnsi"/>
          <w:i/>
          <w:sz w:val="24"/>
          <w:szCs w:val="24"/>
          <w:lang w:val="en-US"/>
        </w:rPr>
        <w:t xml:space="preserve"> alter Neoliberalism in Latin America</w:t>
      </w:r>
      <w:r w:rsidRPr="0029262C">
        <w:rPr>
          <w:rFonts w:cstheme="minorHAnsi"/>
          <w:sz w:val="24"/>
          <w:szCs w:val="24"/>
          <w:lang w:val="en-US"/>
        </w:rPr>
        <w:t xml:space="preserve"> (pp. 195-215). New York: Palgrave Macmillan.</w:t>
      </w:r>
    </w:p>
    <w:p w:rsidR="00430257" w:rsidRPr="0029262C" w:rsidRDefault="00430257" w:rsidP="00430257">
      <w:pPr>
        <w:spacing w:after="0" w:line="360" w:lineRule="auto"/>
        <w:jc w:val="both"/>
        <w:rPr>
          <w:rFonts w:cstheme="minorHAnsi"/>
          <w:sz w:val="24"/>
          <w:szCs w:val="24"/>
        </w:rPr>
      </w:pPr>
      <w:proofErr w:type="spellStart"/>
      <w:r w:rsidRPr="0029262C">
        <w:rPr>
          <w:rFonts w:cstheme="minorHAnsi"/>
          <w:sz w:val="24"/>
          <w:szCs w:val="24"/>
          <w:lang w:val="en-US"/>
        </w:rPr>
        <w:t>Cancino</w:t>
      </w:r>
      <w:proofErr w:type="spellEnd"/>
      <w:r w:rsidRPr="0029262C">
        <w:rPr>
          <w:rFonts w:cstheme="minorHAnsi"/>
          <w:sz w:val="24"/>
          <w:szCs w:val="24"/>
          <w:lang w:val="en-US"/>
        </w:rPr>
        <w:t xml:space="preserve">, H. &amp; Christensen, S. F. (2010). </w:t>
      </w:r>
      <w:r w:rsidRPr="0029262C">
        <w:rPr>
          <w:rFonts w:cstheme="minorHAnsi"/>
          <w:sz w:val="24"/>
          <w:szCs w:val="24"/>
        </w:rPr>
        <w:t xml:space="preserve">América Latina en tiempos de globalización y crisis. </w:t>
      </w:r>
      <w:r w:rsidRPr="0029262C">
        <w:rPr>
          <w:rFonts w:cstheme="minorHAnsi"/>
          <w:i/>
          <w:sz w:val="24"/>
          <w:szCs w:val="24"/>
        </w:rPr>
        <w:t>Sociedad y Discurso</w:t>
      </w:r>
      <w:r w:rsidRPr="0029262C">
        <w:rPr>
          <w:rFonts w:cstheme="minorHAnsi"/>
          <w:sz w:val="24"/>
          <w:szCs w:val="24"/>
        </w:rPr>
        <w:t>, 18, http://vbn.aau.dk/files/55212731/Cancino_Christensen.pdf   [</w:t>
      </w:r>
      <w:proofErr w:type="spellStart"/>
      <w:r w:rsidRPr="0029262C">
        <w:rPr>
          <w:rFonts w:cstheme="minorHAnsi"/>
          <w:sz w:val="24"/>
          <w:szCs w:val="24"/>
        </w:rPr>
        <w:t>Consulted</w:t>
      </w:r>
      <w:proofErr w:type="spellEnd"/>
      <w:r w:rsidRPr="0029262C">
        <w:rPr>
          <w:rFonts w:cstheme="minorHAnsi"/>
          <w:sz w:val="24"/>
          <w:szCs w:val="24"/>
        </w:rPr>
        <w:t xml:space="preserve"> 08/04/15].</w:t>
      </w:r>
    </w:p>
    <w:p w:rsidR="00430257" w:rsidRPr="0029262C" w:rsidRDefault="00430257" w:rsidP="00430257">
      <w:pPr>
        <w:spacing w:after="0" w:line="360" w:lineRule="auto"/>
        <w:jc w:val="both"/>
        <w:rPr>
          <w:rFonts w:cstheme="minorHAnsi"/>
          <w:sz w:val="24"/>
          <w:szCs w:val="24"/>
        </w:rPr>
      </w:pPr>
      <w:r w:rsidRPr="0029262C">
        <w:rPr>
          <w:rFonts w:cstheme="minorHAnsi"/>
          <w:sz w:val="24"/>
          <w:szCs w:val="24"/>
          <w:lang w:val="en-US"/>
        </w:rPr>
        <w:t xml:space="preserve">Chaffee, S. H. &amp; Berger, C. R. (1987). Levels of analysis: An introduction. In: Berger, C. R. &amp; Chaffee, S. H. (Eds.). </w:t>
      </w:r>
      <w:r w:rsidRPr="0029262C">
        <w:rPr>
          <w:rFonts w:cstheme="minorHAnsi"/>
          <w:i/>
          <w:sz w:val="24"/>
          <w:szCs w:val="24"/>
          <w:lang w:val="en-US"/>
        </w:rPr>
        <w:t>Handbook of communication science</w:t>
      </w:r>
      <w:r w:rsidRPr="0029262C">
        <w:rPr>
          <w:rFonts w:cstheme="minorHAnsi"/>
          <w:sz w:val="24"/>
          <w:szCs w:val="24"/>
          <w:lang w:val="en-US"/>
        </w:rPr>
        <w:t xml:space="preserve"> (pp. 143-145). </w:t>
      </w:r>
      <w:proofErr w:type="spellStart"/>
      <w:r w:rsidRPr="0029262C">
        <w:rPr>
          <w:rFonts w:cstheme="minorHAnsi"/>
          <w:sz w:val="24"/>
          <w:szCs w:val="24"/>
        </w:rPr>
        <w:t>Newbury</w:t>
      </w:r>
      <w:proofErr w:type="spellEnd"/>
      <w:r w:rsidRPr="0029262C">
        <w:rPr>
          <w:rFonts w:cstheme="minorHAnsi"/>
          <w:sz w:val="24"/>
          <w:szCs w:val="24"/>
        </w:rPr>
        <w:t xml:space="preserve"> Park, CA: </w:t>
      </w:r>
      <w:proofErr w:type="spellStart"/>
      <w:r w:rsidRPr="0029262C">
        <w:rPr>
          <w:rFonts w:cstheme="minorHAnsi"/>
          <w:sz w:val="24"/>
          <w:szCs w:val="24"/>
        </w:rPr>
        <w:t>Sage</w:t>
      </w:r>
      <w:proofErr w:type="spellEnd"/>
      <w:r w:rsidRPr="0029262C">
        <w:rPr>
          <w:rFonts w:cstheme="minorHAnsi"/>
          <w:sz w:val="24"/>
          <w:szCs w:val="24"/>
        </w:rPr>
        <w:t>.</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rPr>
        <w:t xml:space="preserve">Checa-Godoy, A. (2011). La banca y la propiedad de los medios: el caso de Ecuador. </w:t>
      </w:r>
      <w:proofErr w:type="spellStart"/>
      <w:r w:rsidRPr="0029262C">
        <w:rPr>
          <w:rFonts w:cstheme="minorHAnsi"/>
          <w:i/>
          <w:sz w:val="24"/>
          <w:szCs w:val="24"/>
          <w:lang w:val="en-US"/>
        </w:rPr>
        <w:t>Revista</w:t>
      </w:r>
      <w:proofErr w:type="spellEnd"/>
      <w:r w:rsidRPr="0029262C">
        <w:rPr>
          <w:rFonts w:cstheme="minorHAnsi"/>
          <w:i/>
          <w:sz w:val="24"/>
          <w:szCs w:val="24"/>
          <w:lang w:val="en-US"/>
        </w:rPr>
        <w:t xml:space="preserve"> Latina de </w:t>
      </w:r>
      <w:proofErr w:type="spellStart"/>
      <w:r w:rsidRPr="0029262C">
        <w:rPr>
          <w:rFonts w:cstheme="minorHAnsi"/>
          <w:i/>
          <w:sz w:val="24"/>
          <w:szCs w:val="24"/>
          <w:lang w:val="en-US"/>
        </w:rPr>
        <w:t>Comunicación</w:t>
      </w:r>
      <w:proofErr w:type="spellEnd"/>
      <w:r w:rsidRPr="0029262C">
        <w:rPr>
          <w:rFonts w:cstheme="minorHAnsi"/>
          <w:i/>
          <w:sz w:val="24"/>
          <w:szCs w:val="24"/>
          <w:lang w:val="en-US"/>
        </w:rPr>
        <w:t xml:space="preserve"> Social</w:t>
      </w:r>
      <w:r w:rsidRPr="0029262C">
        <w:rPr>
          <w:rFonts w:cstheme="minorHAnsi"/>
          <w:sz w:val="24"/>
          <w:szCs w:val="24"/>
          <w:lang w:val="en-US"/>
        </w:rPr>
        <w:t>, 67: 125-147.</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lang w:val="en-US"/>
        </w:rPr>
        <w:lastRenderedPageBreak/>
        <w:t xml:space="preserve">Cook, T. (2006). The news media as a political institution: Looking backward and looking forward. </w:t>
      </w:r>
      <w:r w:rsidRPr="0029262C">
        <w:rPr>
          <w:rFonts w:cstheme="minorHAnsi"/>
          <w:i/>
          <w:sz w:val="24"/>
          <w:szCs w:val="24"/>
          <w:lang w:val="en-US"/>
        </w:rPr>
        <w:t>Political Communication</w:t>
      </w:r>
      <w:r w:rsidRPr="0029262C">
        <w:rPr>
          <w:rFonts w:cstheme="minorHAnsi"/>
          <w:sz w:val="24"/>
          <w:szCs w:val="24"/>
          <w:lang w:val="en-US"/>
        </w:rPr>
        <w:t xml:space="preserve">, 23: 159-171. </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Couldry</w:t>
      </w:r>
      <w:proofErr w:type="spellEnd"/>
      <w:r w:rsidRPr="0029262C">
        <w:rPr>
          <w:rFonts w:cstheme="minorHAnsi"/>
          <w:sz w:val="24"/>
          <w:szCs w:val="24"/>
          <w:lang w:val="en-US"/>
        </w:rPr>
        <w:t xml:space="preserve">, N. (2012). </w:t>
      </w:r>
      <w:r w:rsidRPr="0029262C">
        <w:rPr>
          <w:rFonts w:cstheme="minorHAnsi"/>
          <w:i/>
          <w:sz w:val="24"/>
          <w:szCs w:val="24"/>
          <w:lang w:val="en-US"/>
        </w:rPr>
        <w:t>Media, Society, World: Social Theory and Digital Media Practice</w:t>
      </w:r>
      <w:r w:rsidRPr="0029262C">
        <w:rPr>
          <w:rFonts w:cstheme="minorHAnsi"/>
          <w:sz w:val="24"/>
          <w:szCs w:val="24"/>
          <w:lang w:val="en-US"/>
        </w:rPr>
        <w:t xml:space="preserve">. Cambridge: Polity. </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lang w:val="en-US"/>
        </w:rPr>
        <w:t xml:space="preserve">Curran, J. &amp; Park, M. J. (2000). </w:t>
      </w:r>
      <w:r w:rsidRPr="0029262C">
        <w:rPr>
          <w:rFonts w:cstheme="minorHAnsi"/>
          <w:i/>
          <w:sz w:val="24"/>
          <w:szCs w:val="24"/>
          <w:lang w:val="en-US"/>
        </w:rPr>
        <w:t xml:space="preserve">De-Westernizing Media </w:t>
      </w:r>
      <w:proofErr w:type="spellStart"/>
      <w:r w:rsidRPr="0029262C">
        <w:rPr>
          <w:rFonts w:cstheme="minorHAnsi"/>
          <w:i/>
          <w:sz w:val="24"/>
          <w:szCs w:val="24"/>
          <w:lang w:val="en-US"/>
        </w:rPr>
        <w:t>Studis</w:t>
      </w:r>
      <w:proofErr w:type="spellEnd"/>
      <w:r w:rsidRPr="0029262C">
        <w:rPr>
          <w:rFonts w:cstheme="minorHAnsi"/>
          <w:sz w:val="24"/>
          <w:szCs w:val="24"/>
          <w:lang w:val="en-US"/>
        </w:rPr>
        <w:t xml:space="preserve">. London: </w:t>
      </w:r>
      <w:proofErr w:type="spellStart"/>
      <w:r w:rsidRPr="0029262C">
        <w:rPr>
          <w:rFonts w:cstheme="minorHAnsi"/>
          <w:sz w:val="24"/>
          <w:szCs w:val="24"/>
          <w:lang w:val="en-US"/>
        </w:rPr>
        <w:t>Routledge</w:t>
      </w:r>
      <w:proofErr w:type="spellEnd"/>
      <w:r w:rsidRPr="0029262C">
        <w:rPr>
          <w:rFonts w:cstheme="minorHAnsi"/>
          <w:sz w:val="24"/>
          <w:szCs w:val="24"/>
          <w:lang w:val="en-US"/>
        </w:rPr>
        <w:t xml:space="preserve">. </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Donsbach</w:t>
      </w:r>
      <w:proofErr w:type="spellEnd"/>
      <w:r w:rsidRPr="0029262C">
        <w:rPr>
          <w:rFonts w:cstheme="minorHAnsi"/>
          <w:sz w:val="24"/>
          <w:szCs w:val="24"/>
          <w:lang w:val="en-US"/>
        </w:rPr>
        <w:t>, W. (2000). Jour</w:t>
      </w:r>
      <w:r w:rsidR="00B25D59" w:rsidRPr="0029262C">
        <w:rPr>
          <w:rFonts w:cstheme="minorHAnsi"/>
          <w:sz w:val="24"/>
          <w:szCs w:val="24"/>
          <w:lang w:val="en-US"/>
        </w:rPr>
        <w:t>nalist. In: Noelle-Neumann, E.;</w:t>
      </w:r>
      <w:r w:rsidRPr="0029262C">
        <w:rPr>
          <w:rFonts w:cstheme="minorHAnsi"/>
          <w:sz w:val="24"/>
          <w:szCs w:val="24"/>
          <w:lang w:val="en-US"/>
        </w:rPr>
        <w:t xml:space="preserve"> Schulz, W. &amp; </w:t>
      </w:r>
      <w:proofErr w:type="spellStart"/>
      <w:r w:rsidRPr="0029262C">
        <w:rPr>
          <w:rFonts w:cstheme="minorHAnsi"/>
          <w:sz w:val="24"/>
          <w:szCs w:val="24"/>
          <w:lang w:val="en-US"/>
        </w:rPr>
        <w:t>Wilke</w:t>
      </w:r>
      <w:proofErr w:type="spellEnd"/>
      <w:r w:rsidRPr="0029262C">
        <w:rPr>
          <w:rFonts w:cstheme="minorHAnsi"/>
          <w:sz w:val="24"/>
          <w:szCs w:val="24"/>
          <w:lang w:val="en-US"/>
        </w:rPr>
        <w:t xml:space="preserve">, J. (Eds.). </w:t>
      </w:r>
      <w:r w:rsidRPr="0029262C">
        <w:rPr>
          <w:rFonts w:cstheme="minorHAnsi"/>
          <w:i/>
          <w:sz w:val="24"/>
          <w:szCs w:val="24"/>
          <w:lang w:val="en-US"/>
        </w:rPr>
        <w:t xml:space="preserve">Fischer </w:t>
      </w:r>
      <w:proofErr w:type="spellStart"/>
      <w:r w:rsidRPr="0029262C">
        <w:rPr>
          <w:rFonts w:cstheme="minorHAnsi"/>
          <w:i/>
          <w:sz w:val="24"/>
          <w:szCs w:val="24"/>
          <w:lang w:val="en-US"/>
        </w:rPr>
        <w:t>Lexikon</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Publizistik</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Massenkommunikation</w:t>
      </w:r>
      <w:proofErr w:type="spellEnd"/>
      <w:r w:rsidRPr="0029262C">
        <w:rPr>
          <w:rFonts w:cstheme="minorHAnsi"/>
          <w:sz w:val="24"/>
          <w:szCs w:val="24"/>
          <w:lang w:val="en-US"/>
        </w:rPr>
        <w:t xml:space="preserve">, 7ª edition (pp. 65‐91). Frankfurt/ Main: Fischer </w:t>
      </w:r>
      <w:proofErr w:type="spellStart"/>
      <w:r w:rsidRPr="0029262C">
        <w:rPr>
          <w:rFonts w:cstheme="minorHAnsi"/>
          <w:sz w:val="24"/>
          <w:szCs w:val="24"/>
          <w:lang w:val="en-US"/>
        </w:rPr>
        <w:t>Taschenbuch</w:t>
      </w:r>
      <w:proofErr w:type="spellEnd"/>
      <w:r w:rsidRPr="0029262C">
        <w:rPr>
          <w:rFonts w:cstheme="minorHAnsi"/>
          <w:sz w:val="24"/>
          <w:szCs w:val="24"/>
          <w:lang w:val="en-US"/>
        </w:rPr>
        <w:t xml:space="preserve"> </w:t>
      </w:r>
      <w:proofErr w:type="spellStart"/>
      <w:r w:rsidRPr="0029262C">
        <w:rPr>
          <w:rFonts w:cstheme="minorHAnsi"/>
          <w:sz w:val="24"/>
          <w:szCs w:val="24"/>
          <w:lang w:val="en-US"/>
        </w:rPr>
        <w:t>Verlag</w:t>
      </w:r>
      <w:proofErr w:type="spellEnd"/>
      <w:r w:rsidRPr="0029262C">
        <w:rPr>
          <w:rFonts w:cstheme="minorHAnsi"/>
          <w:sz w:val="24"/>
          <w:szCs w:val="24"/>
          <w:lang w:val="en-US"/>
        </w:rPr>
        <w:t>.</w:t>
      </w:r>
    </w:p>
    <w:p w:rsidR="00B25D59"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Donsbach</w:t>
      </w:r>
      <w:proofErr w:type="spellEnd"/>
      <w:r w:rsidRPr="0029262C">
        <w:rPr>
          <w:rFonts w:cstheme="minorHAnsi"/>
          <w:sz w:val="24"/>
          <w:szCs w:val="24"/>
          <w:lang w:val="en-US"/>
        </w:rPr>
        <w:t xml:space="preserve">, W. (2008). Journalists´ role perceptions. In: </w:t>
      </w:r>
      <w:proofErr w:type="spellStart"/>
      <w:r w:rsidRPr="0029262C">
        <w:rPr>
          <w:rFonts w:cstheme="minorHAnsi"/>
          <w:sz w:val="24"/>
          <w:szCs w:val="24"/>
          <w:lang w:val="en-US"/>
        </w:rPr>
        <w:t>Donsbach</w:t>
      </w:r>
      <w:proofErr w:type="spellEnd"/>
      <w:r w:rsidRPr="0029262C">
        <w:rPr>
          <w:rFonts w:cstheme="minorHAnsi"/>
          <w:sz w:val="24"/>
          <w:szCs w:val="24"/>
          <w:lang w:val="en-US"/>
        </w:rPr>
        <w:t xml:space="preserve">, W. (Ed.). </w:t>
      </w:r>
      <w:r w:rsidRPr="0029262C">
        <w:rPr>
          <w:rFonts w:cstheme="minorHAnsi"/>
          <w:i/>
          <w:sz w:val="24"/>
          <w:szCs w:val="24"/>
          <w:lang w:val="en-US"/>
        </w:rPr>
        <w:t>The international encyclopedia of communication</w:t>
      </w:r>
      <w:r w:rsidRPr="0029262C">
        <w:rPr>
          <w:rFonts w:cstheme="minorHAnsi"/>
          <w:sz w:val="24"/>
          <w:szCs w:val="24"/>
          <w:lang w:val="en-US"/>
        </w:rPr>
        <w:t>, volume 6 (pp. 2605–2610). Malden: Wiley-Blackwell.</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lang w:val="en-US"/>
        </w:rPr>
        <w:t xml:space="preserve">Preston &amp; </w:t>
      </w:r>
      <w:proofErr w:type="spellStart"/>
      <w:r w:rsidRPr="0029262C">
        <w:rPr>
          <w:rFonts w:cstheme="minorHAnsi"/>
          <w:sz w:val="24"/>
          <w:szCs w:val="24"/>
          <w:lang w:val="en-US"/>
        </w:rPr>
        <w:t>Metykova</w:t>
      </w:r>
      <w:proofErr w:type="spellEnd"/>
      <w:r w:rsidRPr="0029262C">
        <w:rPr>
          <w:rFonts w:cstheme="minorHAnsi"/>
          <w:sz w:val="24"/>
          <w:szCs w:val="24"/>
          <w:lang w:val="en-US"/>
        </w:rPr>
        <w:t xml:space="preserve"> (2009).</w:t>
      </w:r>
      <w:r w:rsidR="0029262C" w:rsidRPr="0029262C">
        <w:rPr>
          <w:rFonts w:cstheme="minorHAnsi"/>
          <w:sz w:val="24"/>
          <w:szCs w:val="24"/>
          <w:lang w:val="en-US"/>
        </w:rPr>
        <w:t xml:space="preserve"> From news nets to house rules: organizational contexts. En: Preston, P. (Ed.). </w:t>
      </w:r>
      <w:r w:rsidR="0029262C" w:rsidRPr="0029262C">
        <w:rPr>
          <w:rFonts w:cstheme="minorHAnsi"/>
          <w:i/>
          <w:sz w:val="24"/>
          <w:szCs w:val="24"/>
          <w:lang w:val="en-US"/>
        </w:rPr>
        <w:t>Making the news. Journalism and news cultures in Europe</w:t>
      </w:r>
      <w:r w:rsidR="0029262C" w:rsidRPr="0029262C">
        <w:rPr>
          <w:rFonts w:cstheme="minorHAnsi"/>
          <w:sz w:val="24"/>
          <w:szCs w:val="24"/>
          <w:lang w:val="en-US"/>
        </w:rPr>
        <w:t xml:space="preserve"> (pp. 72-91). New York: </w:t>
      </w:r>
      <w:proofErr w:type="spellStart"/>
      <w:r w:rsidR="0029262C" w:rsidRPr="0029262C">
        <w:rPr>
          <w:rFonts w:cstheme="minorHAnsi"/>
          <w:sz w:val="24"/>
          <w:szCs w:val="24"/>
          <w:lang w:val="en-US"/>
        </w:rPr>
        <w:t>Routledge</w:t>
      </w:r>
      <w:proofErr w:type="spellEnd"/>
      <w:r w:rsidR="0029262C" w:rsidRPr="0029262C">
        <w:rPr>
          <w:rFonts w:cstheme="minorHAnsi"/>
          <w:sz w:val="24"/>
          <w:szCs w:val="24"/>
          <w:lang w:val="en-US"/>
        </w:rPr>
        <w:t>. Taylor &amp; Francis Group.</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lang w:val="en-US"/>
        </w:rPr>
        <w:t xml:space="preserve">Downey, J. &amp; </w:t>
      </w:r>
      <w:proofErr w:type="spellStart"/>
      <w:r w:rsidRPr="0029262C">
        <w:rPr>
          <w:rFonts w:cstheme="minorHAnsi"/>
          <w:sz w:val="24"/>
          <w:szCs w:val="24"/>
          <w:lang w:val="en-US"/>
        </w:rPr>
        <w:t>Stanyer</w:t>
      </w:r>
      <w:proofErr w:type="spellEnd"/>
      <w:r w:rsidRPr="0029262C">
        <w:rPr>
          <w:rFonts w:cstheme="minorHAnsi"/>
          <w:sz w:val="24"/>
          <w:szCs w:val="24"/>
          <w:lang w:val="en-US"/>
        </w:rPr>
        <w:t xml:space="preserve">, J. (2010). Comparative media analysis: Why some fuzzy thinking might help. </w:t>
      </w:r>
      <w:proofErr w:type="spellStart"/>
      <w:r w:rsidRPr="0029262C">
        <w:rPr>
          <w:rFonts w:cstheme="minorHAnsi"/>
          <w:sz w:val="24"/>
          <w:szCs w:val="24"/>
          <w:lang w:val="en-US"/>
        </w:rPr>
        <w:t>Apllying</w:t>
      </w:r>
      <w:proofErr w:type="spellEnd"/>
      <w:r w:rsidRPr="0029262C">
        <w:rPr>
          <w:rFonts w:cstheme="minorHAnsi"/>
          <w:sz w:val="24"/>
          <w:szCs w:val="24"/>
          <w:lang w:val="en-US"/>
        </w:rPr>
        <w:t xml:space="preserve"> fuzzy set qualitative comparative analysis to the </w:t>
      </w:r>
      <w:proofErr w:type="spellStart"/>
      <w:r w:rsidRPr="0029262C">
        <w:rPr>
          <w:rFonts w:cstheme="minorHAnsi"/>
          <w:sz w:val="24"/>
          <w:szCs w:val="24"/>
          <w:lang w:val="en-US"/>
        </w:rPr>
        <w:t>personalizacion</w:t>
      </w:r>
      <w:proofErr w:type="spellEnd"/>
      <w:r w:rsidRPr="0029262C">
        <w:rPr>
          <w:rFonts w:cstheme="minorHAnsi"/>
          <w:sz w:val="24"/>
          <w:szCs w:val="24"/>
          <w:lang w:val="en-US"/>
        </w:rPr>
        <w:t xml:space="preserve"> of mediated political communication. </w:t>
      </w:r>
      <w:r w:rsidRPr="0029262C">
        <w:rPr>
          <w:rFonts w:cstheme="minorHAnsi"/>
          <w:i/>
          <w:sz w:val="24"/>
          <w:szCs w:val="24"/>
          <w:lang w:val="en-US"/>
        </w:rPr>
        <w:t>European Journal of Communication</w:t>
      </w:r>
      <w:r w:rsidRPr="0029262C">
        <w:rPr>
          <w:rFonts w:cstheme="minorHAnsi"/>
          <w:sz w:val="24"/>
          <w:szCs w:val="24"/>
          <w:lang w:val="en-US"/>
        </w:rPr>
        <w:t xml:space="preserve">, 25(4): 1-17. </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lang w:val="en-US"/>
        </w:rPr>
        <w:t xml:space="preserve">Downing, J. D. H. (2012). Comparative research and the history of communication studies. In: </w:t>
      </w:r>
      <w:proofErr w:type="spellStart"/>
      <w:r w:rsidRPr="0029262C">
        <w:rPr>
          <w:rFonts w:cstheme="minorHAnsi"/>
          <w:sz w:val="24"/>
          <w:szCs w:val="24"/>
          <w:lang w:val="en-US"/>
        </w:rPr>
        <w:t>Volkmer</w:t>
      </w:r>
      <w:proofErr w:type="spellEnd"/>
      <w:r w:rsidRPr="0029262C">
        <w:rPr>
          <w:rFonts w:cstheme="minorHAnsi"/>
          <w:sz w:val="24"/>
          <w:szCs w:val="24"/>
          <w:lang w:val="en-US"/>
        </w:rPr>
        <w:t xml:space="preserve">, I. (Ed.). </w:t>
      </w:r>
      <w:r w:rsidRPr="0029262C">
        <w:rPr>
          <w:rFonts w:cstheme="minorHAnsi"/>
          <w:i/>
          <w:sz w:val="24"/>
          <w:szCs w:val="24"/>
          <w:lang w:val="en-US"/>
        </w:rPr>
        <w:t>The Handbook of Global media research</w:t>
      </w:r>
      <w:r w:rsidRPr="0029262C">
        <w:rPr>
          <w:rFonts w:cstheme="minorHAnsi"/>
          <w:sz w:val="24"/>
          <w:szCs w:val="24"/>
          <w:lang w:val="en-US"/>
        </w:rPr>
        <w:t xml:space="preserve"> (pp. 7-27). Oxford: Blackwell Publishing. </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Esser</w:t>
      </w:r>
      <w:proofErr w:type="spellEnd"/>
      <w:r w:rsidRPr="0029262C">
        <w:rPr>
          <w:rFonts w:cstheme="minorHAnsi"/>
          <w:sz w:val="24"/>
          <w:szCs w:val="24"/>
          <w:lang w:val="en-US"/>
        </w:rPr>
        <w:t xml:space="preserve">, F. (1998). </w:t>
      </w:r>
      <w:r w:rsidRPr="0029262C">
        <w:rPr>
          <w:rFonts w:cstheme="minorHAnsi"/>
          <w:i/>
          <w:sz w:val="24"/>
          <w:szCs w:val="24"/>
          <w:lang w:val="en-US"/>
        </w:rPr>
        <w:t xml:space="preserve">Die </w:t>
      </w:r>
      <w:proofErr w:type="spellStart"/>
      <w:r w:rsidRPr="0029262C">
        <w:rPr>
          <w:rFonts w:cstheme="minorHAnsi"/>
          <w:i/>
          <w:sz w:val="24"/>
          <w:szCs w:val="24"/>
          <w:lang w:val="en-US"/>
        </w:rPr>
        <w:t>Kräfte</w:t>
      </w:r>
      <w:proofErr w:type="spellEnd"/>
      <w:r w:rsidRPr="0029262C">
        <w:rPr>
          <w:rFonts w:cstheme="minorHAnsi"/>
          <w:i/>
          <w:sz w:val="24"/>
          <w:szCs w:val="24"/>
          <w:lang w:val="en-US"/>
        </w:rPr>
        <w:t xml:space="preserve"> hinter den </w:t>
      </w:r>
      <w:proofErr w:type="spellStart"/>
      <w:r w:rsidRPr="0029262C">
        <w:rPr>
          <w:rFonts w:cstheme="minorHAnsi"/>
          <w:i/>
          <w:sz w:val="24"/>
          <w:szCs w:val="24"/>
          <w:lang w:val="en-US"/>
        </w:rPr>
        <w:t>Schlagzeilen</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Englischer</w:t>
      </w:r>
      <w:proofErr w:type="spellEnd"/>
      <w:r w:rsidRPr="0029262C">
        <w:rPr>
          <w:rFonts w:cstheme="minorHAnsi"/>
          <w:i/>
          <w:sz w:val="24"/>
          <w:szCs w:val="24"/>
          <w:lang w:val="en-US"/>
        </w:rPr>
        <w:t xml:space="preserve"> und </w:t>
      </w:r>
      <w:proofErr w:type="spellStart"/>
      <w:r w:rsidRPr="0029262C">
        <w:rPr>
          <w:rFonts w:cstheme="minorHAnsi"/>
          <w:i/>
          <w:sz w:val="24"/>
          <w:szCs w:val="24"/>
          <w:lang w:val="en-US"/>
        </w:rPr>
        <w:t>deutscher</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Journalismus</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im</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Vergleich</w:t>
      </w:r>
      <w:proofErr w:type="spellEnd"/>
      <w:r w:rsidRPr="0029262C">
        <w:rPr>
          <w:rFonts w:cstheme="minorHAnsi"/>
          <w:sz w:val="24"/>
          <w:szCs w:val="24"/>
          <w:lang w:val="en-US"/>
        </w:rPr>
        <w:t xml:space="preserve">. Freiburg, </w:t>
      </w:r>
      <w:proofErr w:type="spellStart"/>
      <w:r w:rsidRPr="0029262C">
        <w:rPr>
          <w:rFonts w:cstheme="minorHAnsi"/>
          <w:sz w:val="24"/>
          <w:szCs w:val="24"/>
          <w:lang w:val="en-US"/>
        </w:rPr>
        <w:t>München</w:t>
      </w:r>
      <w:proofErr w:type="spellEnd"/>
      <w:r w:rsidRPr="0029262C">
        <w:rPr>
          <w:rFonts w:cstheme="minorHAnsi"/>
          <w:sz w:val="24"/>
          <w:szCs w:val="24"/>
          <w:lang w:val="en-US"/>
        </w:rPr>
        <w:t xml:space="preserve">: </w:t>
      </w:r>
      <w:proofErr w:type="spellStart"/>
      <w:r w:rsidRPr="0029262C">
        <w:rPr>
          <w:rFonts w:cstheme="minorHAnsi"/>
          <w:sz w:val="24"/>
          <w:szCs w:val="24"/>
          <w:lang w:val="en-US"/>
        </w:rPr>
        <w:t>Verlag</w:t>
      </w:r>
      <w:proofErr w:type="spellEnd"/>
      <w:r w:rsidRPr="0029262C">
        <w:rPr>
          <w:rFonts w:cstheme="minorHAnsi"/>
          <w:sz w:val="24"/>
          <w:szCs w:val="24"/>
          <w:lang w:val="en-US"/>
        </w:rPr>
        <w:t xml:space="preserve"> Karl Albert.</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Esser</w:t>
      </w:r>
      <w:proofErr w:type="spellEnd"/>
      <w:r w:rsidRPr="0029262C">
        <w:rPr>
          <w:rFonts w:cstheme="minorHAnsi"/>
          <w:sz w:val="24"/>
          <w:szCs w:val="24"/>
          <w:lang w:val="en-US"/>
        </w:rPr>
        <w:t xml:space="preserve">, F. (2004). </w:t>
      </w:r>
      <w:proofErr w:type="spellStart"/>
      <w:r w:rsidRPr="0029262C">
        <w:rPr>
          <w:rFonts w:cstheme="minorHAnsi"/>
          <w:sz w:val="24"/>
          <w:szCs w:val="24"/>
          <w:lang w:val="en-US"/>
        </w:rPr>
        <w:t>Journalismus</w:t>
      </w:r>
      <w:proofErr w:type="spellEnd"/>
      <w:r w:rsidRPr="0029262C">
        <w:rPr>
          <w:rFonts w:cstheme="minorHAnsi"/>
          <w:sz w:val="24"/>
          <w:szCs w:val="24"/>
          <w:lang w:val="en-US"/>
        </w:rPr>
        <w:t xml:space="preserve"> </w:t>
      </w:r>
      <w:proofErr w:type="spellStart"/>
      <w:r w:rsidRPr="0029262C">
        <w:rPr>
          <w:rFonts w:cstheme="minorHAnsi"/>
          <w:sz w:val="24"/>
          <w:szCs w:val="24"/>
          <w:lang w:val="en-US"/>
        </w:rPr>
        <w:t>vergleichen</w:t>
      </w:r>
      <w:proofErr w:type="spellEnd"/>
      <w:r w:rsidRPr="0029262C">
        <w:rPr>
          <w:rFonts w:cstheme="minorHAnsi"/>
          <w:sz w:val="24"/>
          <w:szCs w:val="24"/>
          <w:lang w:val="en-US"/>
        </w:rPr>
        <w:t xml:space="preserve">. </w:t>
      </w:r>
      <w:proofErr w:type="spellStart"/>
      <w:r w:rsidRPr="0029262C">
        <w:rPr>
          <w:rFonts w:cstheme="minorHAnsi"/>
          <w:sz w:val="24"/>
          <w:szCs w:val="24"/>
          <w:lang w:val="en-US"/>
        </w:rPr>
        <w:t>Komparative</w:t>
      </w:r>
      <w:proofErr w:type="spellEnd"/>
      <w:r w:rsidRPr="0029262C">
        <w:rPr>
          <w:rFonts w:cstheme="minorHAnsi"/>
          <w:sz w:val="24"/>
          <w:szCs w:val="24"/>
          <w:lang w:val="en-US"/>
        </w:rPr>
        <w:t xml:space="preserve"> </w:t>
      </w:r>
      <w:proofErr w:type="spellStart"/>
      <w:r w:rsidRPr="0029262C">
        <w:rPr>
          <w:rFonts w:cstheme="minorHAnsi"/>
          <w:sz w:val="24"/>
          <w:szCs w:val="24"/>
          <w:lang w:val="en-US"/>
        </w:rPr>
        <w:t>Forschung</w:t>
      </w:r>
      <w:proofErr w:type="spellEnd"/>
      <w:r w:rsidRPr="0029262C">
        <w:rPr>
          <w:rFonts w:cstheme="minorHAnsi"/>
          <w:sz w:val="24"/>
          <w:szCs w:val="24"/>
          <w:lang w:val="en-US"/>
        </w:rPr>
        <w:t xml:space="preserve"> und </w:t>
      </w:r>
      <w:proofErr w:type="spellStart"/>
      <w:r w:rsidRPr="0029262C">
        <w:rPr>
          <w:rFonts w:cstheme="minorHAnsi"/>
          <w:sz w:val="24"/>
          <w:szCs w:val="24"/>
          <w:lang w:val="en-US"/>
        </w:rPr>
        <w:t>Theoriebildung</w:t>
      </w:r>
      <w:proofErr w:type="spellEnd"/>
      <w:r w:rsidRPr="0029262C">
        <w:rPr>
          <w:rFonts w:cstheme="minorHAnsi"/>
          <w:sz w:val="24"/>
          <w:szCs w:val="24"/>
          <w:lang w:val="en-US"/>
        </w:rPr>
        <w:t xml:space="preserve">. In: </w:t>
      </w:r>
      <w:proofErr w:type="spellStart"/>
      <w:r w:rsidRPr="0029262C">
        <w:rPr>
          <w:rFonts w:cstheme="minorHAnsi"/>
          <w:sz w:val="24"/>
          <w:szCs w:val="24"/>
          <w:lang w:val="en-US"/>
        </w:rPr>
        <w:t>Löffelholz</w:t>
      </w:r>
      <w:proofErr w:type="spellEnd"/>
      <w:r w:rsidRPr="0029262C">
        <w:rPr>
          <w:rFonts w:cstheme="minorHAnsi"/>
          <w:sz w:val="24"/>
          <w:szCs w:val="24"/>
          <w:lang w:val="en-US"/>
        </w:rPr>
        <w:t xml:space="preserve">, M. (Ed.). </w:t>
      </w:r>
      <w:proofErr w:type="spellStart"/>
      <w:r w:rsidRPr="0029262C">
        <w:rPr>
          <w:rFonts w:cstheme="minorHAnsi"/>
          <w:i/>
          <w:sz w:val="24"/>
          <w:szCs w:val="24"/>
          <w:lang w:val="en-US"/>
        </w:rPr>
        <w:t>Theorien</w:t>
      </w:r>
      <w:proofErr w:type="spellEnd"/>
      <w:r w:rsidRPr="0029262C">
        <w:rPr>
          <w:rFonts w:cstheme="minorHAnsi"/>
          <w:i/>
          <w:sz w:val="24"/>
          <w:szCs w:val="24"/>
          <w:lang w:val="en-US"/>
        </w:rPr>
        <w:t xml:space="preserve"> des </w:t>
      </w:r>
      <w:proofErr w:type="spellStart"/>
      <w:r w:rsidRPr="0029262C">
        <w:rPr>
          <w:rFonts w:cstheme="minorHAnsi"/>
          <w:i/>
          <w:sz w:val="24"/>
          <w:szCs w:val="24"/>
          <w:lang w:val="en-US"/>
        </w:rPr>
        <w:t>Journalismus</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Ein</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diskursives</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Handbuch</w:t>
      </w:r>
      <w:proofErr w:type="spellEnd"/>
      <w:r w:rsidRPr="0029262C">
        <w:rPr>
          <w:rFonts w:cstheme="minorHAnsi"/>
          <w:sz w:val="24"/>
          <w:szCs w:val="24"/>
          <w:lang w:val="en-US"/>
        </w:rPr>
        <w:t xml:space="preserve">. </w:t>
      </w:r>
      <w:proofErr w:type="spellStart"/>
      <w:r w:rsidRPr="0029262C">
        <w:rPr>
          <w:rFonts w:cstheme="minorHAnsi"/>
          <w:sz w:val="24"/>
          <w:szCs w:val="24"/>
          <w:lang w:val="en-US"/>
        </w:rPr>
        <w:t>Opladen</w:t>
      </w:r>
      <w:proofErr w:type="spellEnd"/>
      <w:r w:rsidRPr="0029262C">
        <w:rPr>
          <w:rFonts w:cstheme="minorHAnsi"/>
          <w:sz w:val="24"/>
          <w:szCs w:val="24"/>
          <w:lang w:val="en-US"/>
        </w:rPr>
        <w:t xml:space="preserve">/ Wiesbaden: </w:t>
      </w:r>
      <w:proofErr w:type="spellStart"/>
      <w:r w:rsidRPr="0029262C">
        <w:rPr>
          <w:rFonts w:cstheme="minorHAnsi"/>
          <w:sz w:val="24"/>
          <w:szCs w:val="24"/>
          <w:lang w:val="en-US"/>
        </w:rPr>
        <w:t>Westdeutscher</w:t>
      </w:r>
      <w:proofErr w:type="spellEnd"/>
      <w:r w:rsidRPr="0029262C">
        <w:rPr>
          <w:rFonts w:cstheme="minorHAnsi"/>
          <w:sz w:val="24"/>
          <w:szCs w:val="24"/>
          <w:lang w:val="en-US"/>
        </w:rPr>
        <w:t xml:space="preserve"> </w:t>
      </w:r>
      <w:proofErr w:type="spellStart"/>
      <w:r w:rsidRPr="0029262C">
        <w:rPr>
          <w:rFonts w:cstheme="minorHAnsi"/>
          <w:sz w:val="24"/>
          <w:szCs w:val="24"/>
          <w:lang w:val="en-US"/>
        </w:rPr>
        <w:t>Verlag</w:t>
      </w:r>
      <w:proofErr w:type="spellEnd"/>
      <w:r w:rsidRPr="0029262C">
        <w:rPr>
          <w:rFonts w:cstheme="minorHAnsi"/>
          <w:sz w:val="24"/>
          <w:szCs w:val="24"/>
          <w:lang w:val="en-US"/>
        </w:rPr>
        <w:t>.</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Esser</w:t>
      </w:r>
      <w:proofErr w:type="spellEnd"/>
      <w:r w:rsidRPr="0029262C">
        <w:rPr>
          <w:rFonts w:cstheme="minorHAnsi"/>
          <w:sz w:val="24"/>
          <w:szCs w:val="24"/>
          <w:lang w:val="en-US"/>
        </w:rPr>
        <w:t xml:space="preserve">, F. (2013). The Emerging Paradigm of Comparative Communication Enquiry: Advancing Cross-National Research in Times of Globalization. </w:t>
      </w:r>
      <w:r w:rsidRPr="0029262C">
        <w:rPr>
          <w:rFonts w:cstheme="minorHAnsi"/>
          <w:i/>
          <w:sz w:val="24"/>
          <w:szCs w:val="24"/>
          <w:lang w:val="en-US"/>
        </w:rPr>
        <w:t>International Journal of Communication</w:t>
      </w:r>
      <w:r w:rsidRPr="0029262C">
        <w:rPr>
          <w:rFonts w:cstheme="minorHAnsi"/>
          <w:sz w:val="24"/>
          <w:szCs w:val="24"/>
          <w:lang w:val="en-US"/>
        </w:rPr>
        <w:t>, 7: 113-128.</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Esser</w:t>
      </w:r>
      <w:proofErr w:type="spellEnd"/>
      <w:r w:rsidRPr="0029262C">
        <w:rPr>
          <w:rFonts w:cstheme="minorHAnsi"/>
          <w:sz w:val="24"/>
          <w:szCs w:val="24"/>
          <w:lang w:val="en-US"/>
        </w:rPr>
        <w:t xml:space="preserve">, F. &amp; </w:t>
      </w:r>
      <w:proofErr w:type="spellStart"/>
      <w:r w:rsidRPr="0029262C">
        <w:rPr>
          <w:rFonts w:cstheme="minorHAnsi"/>
          <w:sz w:val="24"/>
          <w:szCs w:val="24"/>
          <w:lang w:val="en-US"/>
        </w:rPr>
        <w:t>Hanitzsch</w:t>
      </w:r>
      <w:proofErr w:type="spellEnd"/>
      <w:r w:rsidRPr="0029262C">
        <w:rPr>
          <w:rFonts w:cstheme="minorHAnsi"/>
          <w:sz w:val="24"/>
          <w:szCs w:val="24"/>
          <w:lang w:val="en-US"/>
        </w:rPr>
        <w:t xml:space="preserve">, T. (2012). </w:t>
      </w:r>
      <w:r w:rsidRPr="0029262C">
        <w:rPr>
          <w:rFonts w:cstheme="minorHAnsi"/>
          <w:i/>
          <w:sz w:val="24"/>
          <w:szCs w:val="24"/>
          <w:lang w:val="en-US"/>
        </w:rPr>
        <w:t>The Handbook of Comparative Communication Research</w:t>
      </w:r>
      <w:r w:rsidRPr="0029262C">
        <w:rPr>
          <w:rFonts w:cstheme="minorHAnsi"/>
          <w:sz w:val="24"/>
          <w:szCs w:val="24"/>
          <w:lang w:val="en-US"/>
        </w:rPr>
        <w:t xml:space="preserve">. New York / London: ICA Handbook Series, </w:t>
      </w:r>
      <w:proofErr w:type="spellStart"/>
      <w:r w:rsidRPr="0029262C">
        <w:rPr>
          <w:rFonts w:cstheme="minorHAnsi"/>
          <w:sz w:val="24"/>
          <w:szCs w:val="24"/>
          <w:lang w:val="en-US"/>
        </w:rPr>
        <w:t>Routledge</w:t>
      </w:r>
      <w:proofErr w:type="spellEnd"/>
      <w:r w:rsidRPr="0029262C">
        <w:rPr>
          <w:rFonts w:cstheme="minorHAnsi"/>
          <w:sz w:val="24"/>
          <w:szCs w:val="24"/>
          <w:lang w:val="en-US"/>
        </w:rPr>
        <w:t xml:space="preserve">. </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lastRenderedPageBreak/>
        <w:t>Esser</w:t>
      </w:r>
      <w:proofErr w:type="spellEnd"/>
      <w:r w:rsidRPr="0029262C">
        <w:rPr>
          <w:rFonts w:cstheme="minorHAnsi"/>
          <w:sz w:val="24"/>
          <w:szCs w:val="24"/>
          <w:lang w:val="en-US"/>
        </w:rPr>
        <w:t xml:space="preserve">, F. &amp; </w:t>
      </w:r>
      <w:proofErr w:type="spellStart"/>
      <w:r w:rsidRPr="0029262C">
        <w:rPr>
          <w:rFonts w:cstheme="minorHAnsi"/>
          <w:sz w:val="24"/>
          <w:szCs w:val="24"/>
          <w:lang w:val="en-US"/>
        </w:rPr>
        <w:t>Umbricht</w:t>
      </w:r>
      <w:proofErr w:type="spellEnd"/>
      <w:r w:rsidRPr="0029262C">
        <w:rPr>
          <w:rFonts w:cstheme="minorHAnsi"/>
          <w:sz w:val="24"/>
          <w:szCs w:val="24"/>
          <w:lang w:val="en-US"/>
        </w:rPr>
        <w:t xml:space="preserve">, A. (2013). Competing models of journalism? Political affairs coverage in US, British, German, Swiss, French and Italian newspapers. </w:t>
      </w:r>
      <w:r w:rsidRPr="0029262C">
        <w:rPr>
          <w:rFonts w:cstheme="minorHAnsi"/>
          <w:i/>
          <w:sz w:val="24"/>
          <w:szCs w:val="24"/>
          <w:lang w:val="en-US"/>
        </w:rPr>
        <w:t>Journalism</w:t>
      </w:r>
      <w:r w:rsidRPr="0029262C">
        <w:rPr>
          <w:rFonts w:cstheme="minorHAnsi"/>
          <w:sz w:val="24"/>
          <w:szCs w:val="24"/>
          <w:lang w:val="en-US"/>
        </w:rPr>
        <w:t>, 14(8): 989-1007.</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Ettema</w:t>
      </w:r>
      <w:proofErr w:type="spellEnd"/>
      <w:r w:rsidRPr="0029262C">
        <w:rPr>
          <w:rFonts w:cstheme="minorHAnsi"/>
          <w:sz w:val="24"/>
          <w:szCs w:val="24"/>
          <w:lang w:val="en-US"/>
        </w:rPr>
        <w:t xml:space="preserve">, J. S. &amp; Whitney, D. C. (Eds.) (1982). </w:t>
      </w:r>
      <w:r w:rsidRPr="0029262C">
        <w:rPr>
          <w:rFonts w:cstheme="minorHAnsi"/>
          <w:i/>
          <w:sz w:val="24"/>
          <w:szCs w:val="24"/>
          <w:lang w:val="en-US"/>
        </w:rPr>
        <w:t>Individuals in mass media organization: Creativity and constraint</w:t>
      </w:r>
      <w:r w:rsidR="0029262C" w:rsidRPr="0029262C">
        <w:rPr>
          <w:rFonts w:cstheme="minorHAnsi"/>
          <w:sz w:val="24"/>
          <w:szCs w:val="24"/>
          <w:lang w:val="en-US"/>
        </w:rPr>
        <w:t>.  Beverly Hills, CA: Sage.</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Grossberg</w:t>
      </w:r>
      <w:proofErr w:type="spellEnd"/>
      <w:r w:rsidRPr="0029262C">
        <w:rPr>
          <w:rFonts w:cstheme="minorHAnsi"/>
          <w:sz w:val="24"/>
          <w:szCs w:val="24"/>
          <w:lang w:val="en-US"/>
        </w:rPr>
        <w:t xml:space="preserve">, L; </w:t>
      </w:r>
      <w:proofErr w:type="spellStart"/>
      <w:r w:rsidRPr="0029262C">
        <w:rPr>
          <w:rFonts w:cstheme="minorHAnsi"/>
          <w:sz w:val="24"/>
          <w:szCs w:val="24"/>
          <w:lang w:val="en-US"/>
        </w:rPr>
        <w:t>Wartella</w:t>
      </w:r>
      <w:proofErr w:type="spellEnd"/>
      <w:r w:rsidRPr="0029262C">
        <w:rPr>
          <w:rFonts w:cstheme="minorHAnsi"/>
          <w:sz w:val="24"/>
          <w:szCs w:val="24"/>
          <w:lang w:val="en-US"/>
        </w:rPr>
        <w:t xml:space="preserve">, E.; Whitney, D. C. &amp; Wise, J. M. (2006). </w:t>
      </w:r>
      <w:r w:rsidRPr="0029262C">
        <w:rPr>
          <w:rFonts w:cstheme="minorHAnsi"/>
          <w:i/>
          <w:sz w:val="24"/>
          <w:szCs w:val="24"/>
          <w:lang w:val="en-US"/>
        </w:rPr>
        <w:t>Media making: Mass media in a popular culture</w:t>
      </w:r>
      <w:r w:rsidRPr="0029262C">
        <w:rPr>
          <w:rFonts w:cstheme="minorHAnsi"/>
          <w:sz w:val="24"/>
          <w:szCs w:val="24"/>
          <w:lang w:val="en-US"/>
        </w:rPr>
        <w:t xml:space="preserve">. California: Sage Publication, Inc. </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Hallin</w:t>
      </w:r>
      <w:proofErr w:type="spellEnd"/>
      <w:r w:rsidRPr="0029262C">
        <w:rPr>
          <w:rFonts w:cstheme="minorHAnsi"/>
          <w:sz w:val="24"/>
          <w:szCs w:val="24"/>
          <w:lang w:val="en-US"/>
        </w:rPr>
        <w:t xml:space="preserve">, D. &amp; Mancini, P. (2004). </w:t>
      </w:r>
      <w:r w:rsidRPr="0029262C">
        <w:rPr>
          <w:rFonts w:cstheme="minorHAnsi"/>
          <w:i/>
          <w:sz w:val="24"/>
          <w:szCs w:val="24"/>
          <w:lang w:val="en-US"/>
        </w:rPr>
        <w:t>Comparing media systems: Three models of media and politics</w:t>
      </w:r>
      <w:r w:rsidRPr="0029262C">
        <w:rPr>
          <w:rFonts w:cstheme="minorHAnsi"/>
          <w:sz w:val="24"/>
          <w:szCs w:val="24"/>
          <w:lang w:val="en-US"/>
        </w:rPr>
        <w:t xml:space="preserve">. Cambridge: Cambridge University Press. </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Hallin</w:t>
      </w:r>
      <w:proofErr w:type="spellEnd"/>
      <w:r w:rsidRPr="0029262C">
        <w:rPr>
          <w:rFonts w:cstheme="minorHAnsi"/>
          <w:sz w:val="24"/>
          <w:szCs w:val="24"/>
          <w:lang w:val="en-US"/>
        </w:rPr>
        <w:t xml:space="preserve">, D. &amp; Mancini, P. (2012). </w:t>
      </w:r>
      <w:r w:rsidRPr="0029262C">
        <w:rPr>
          <w:rFonts w:cstheme="minorHAnsi"/>
          <w:i/>
          <w:sz w:val="24"/>
          <w:szCs w:val="24"/>
          <w:lang w:val="en-US"/>
        </w:rPr>
        <w:t xml:space="preserve">Comparing Media Systems </w:t>
      </w:r>
      <w:proofErr w:type="gramStart"/>
      <w:r w:rsidRPr="0029262C">
        <w:rPr>
          <w:rFonts w:cstheme="minorHAnsi"/>
          <w:i/>
          <w:sz w:val="24"/>
          <w:szCs w:val="24"/>
          <w:lang w:val="en-US"/>
        </w:rPr>
        <w:t>Beyond</w:t>
      </w:r>
      <w:proofErr w:type="gramEnd"/>
      <w:r w:rsidRPr="0029262C">
        <w:rPr>
          <w:rFonts w:cstheme="minorHAnsi"/>
          <w:i/>
          <w:sz w:val="24"/>
          <w:szCs w:val="24"/>
          <w:lang w:val="en-US"/>
        </w:rPr>
        <w:t xml:space="preserve"> the Western World</w:t>
      </w:r>
      <w:r w:rsidRPr="0029262C">
        <w:rPr>
          <w:rFonts w:cstheme="minorHAnsi"/>
          <w:sz w:val="24"/>
          <w:szCs w:val="24"/>
          <w:lang w:val="en-US"/>
        </w:rPr>
        <w:t xml:space="preserve">. Cambridge/New York: Cambridge University Press. </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lang w:val="en-US"/>
        </w:rPr>
        <w:t xml:space="preserve">Hamilton, J. (2004). </w:t>
      </w:r>
      <w:r w:rsidRPr="0029262C">
        <w:rPr>
          <w:rFonts w:cstheme="minorHAnsi"/>
          <w:i/>
          <w:sz w:val="24"/>
          <w:szCs w:val="24"/>
          <w:lang w:val="en-US"/>
        </w:rPr>
        <w:t>All the news that´s fit to sell. How the market transforms information into news</w:t>
      </w:r>
      <w:r w:rsidRPr="0029262C">
        <w:rPr>
          <w:rFonts w:cstheme="minorHAnsi"/>
          <w:sz w:val="24"/>
          <w:szCs w:val="24"/>
          <w:lang w:val="en-US"/>
        </w:rPr>
        <w:t xml:space="preserve">. Princeton: Princeton University Press. </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Hanitzsch</w:t>
      </w:r>
      <w:proofErr w:type="spellEnd"/>
      <w:r w:rsidRPr="0029262C">
        <w:rPr>
          <w:rFonts w:cstheme="minorHAnsi"/>
          <w:sz w:val="24"/>
          <w:szCs w:val="24"/>
          <w:lang w:val="en-US"/>
        </w:rPr>
        <w:t xml:space="preserve">, T. (2007). Deconstructing journalism culture: Toward a universal theory. </w:t>
      </w:r>
      <w:r w:rsidRPr="0029262C">
        <w:rPr>
          <w:rFonts w:cstheme="minorHAnsi"/>
          <w:i/>
          <w:sz w:val="24"/>
          <w:szCs w:val="24"/>
          <w:lang w:val="en-US"/>
        </w:rPr>
        <w:t>Mass Communication Theory</w:t>
      </w:r>
      <w:r w:rsidRPr="0029262C">
        <w:rPr>
          <w:rFonts w:cstheme="minorHAnsi"/>
          <w:sz w:val="24"/>
          <w:szCs w:val="24"/>
          <w:lang w:val="en-US"/>
        </w:rPr>
        <w:t xml:space="preserve">, 17(4): 367-385. </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Hanitzsch</w:t>
      </w:r>
      <w:proofErr w:type="spellEnd"/>
      <w:r w:rsidRPr="0029262C">
        <w:rPr>
          <w:rFonts w:cstheme="minorHAnsi"/>
          <w:sz w:val="24"/>
          <w:szCs w:val="24"/>
          <w:lang w:val="en-US"/>
        </w:rPr>
        <w:t xml:space="preserve">, T. (2008). Comparing Media Systems Reconsidered: Recent Development and Directions for </w:t>
      </w:r>
      <w:proofErr w:type="spellStart"/>
      <w:r w:rsidRPr="0029262C">
        <w:rPr>
          <w:rFonts w:cstheme="minorHAnsi"/>
          <w:sz w:val="24"/>
          <w:szCs w:val="24"/>
          <w:lang w:val="en-US"/>
        </w:rPr>
        <w:t>Futur</w:t>
      </w:r>
      <w:proofErr w:type="spellEnd"/>
      <w:r w:rsidRPr="0029262C">
        <w:rPr>
          <w:rFonts w:cstheme="minorHAnsi"/>
          <w:sz w:val="24"/>
          <w:szCs w:val="24"/>
          <w:lang w:val="en-US"/>
        </w:rPr>
        <w:t xml:space="preserve"> Research. </w:t>
      </w:r>
      <w:r w:rsidRPr="0029262C">
        <w:rPr>
          <w:rFonts w:cstheme="minorHAnsi"/>
          <w:i/>
          <w:sz w:val="24"/>
          <w:szCs w:val="24"/>
          <w:lang w:val="en-US"/>
        </w:rPr>
        <w:t>Journal of Global Mass Communication</w:t>
      </w:r>
      <w:r w:rsidRPr="0029262C">
        <w:rPr>
          <w:rFonts w:cstheme="minorHAnsi"/>
          <w:sz w:val="24"/>
          <w:szCs w:val="24"/>
          <w:lang w:val="en-US"/>
        </w:rPr>
        <w:t>, 1(3/4): 111-117.</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Hanitzsch</w:t>
      </w:r>
      <w:proofErr w:type="spellEnd"/>
      <w:r w:rsidRPr="0029262C">
        <w:rPr>
          <w:rFonts w:cstheme="minorHAnsi"/>
          <w:sz w:val="24"/>
          <w:szCs w:val="24"/>
          <w:lang w:val="en-US"/>
        </w:rPr>
        <w:t xml:space="preserve">, T. (2009). </w:t>
      </w:r>
      <w:proofErr w:type="spellStart"/>
      <w:r w:rsidRPr="0029262C">
        <w:rPr>
          <w:rFonts w:cstheme="minorHAnsi"/>
          <w:sz w:val="24"/>
          <w:szCs w:val="24"/>
          <w:lang w:val="en-US"/>
        </w:rPr>
        <w:t>Zur</w:t>
      </w:r>
      <w:proofErr w:type="spellEnd"/>
      <w:r w:rsidRPr="0029262C">
        <w:rPr>
          <w:rFonts w:cstheme="minorHAnsi"/>
          <w:sz w:val="24"/>
          <w:szCs w:val="24"/>
          <w:lang w:val="en-US"/>
        </w:rPr>
        <w:t xml:space="preserve"> </w:t>
      </w:r>
      <w:proofErr w:type="spellStart"/>
      <w:r w:rsidRPr="0029262C">
        <w:rPr>
          <w:rFonts w:cstheme="minorHAnsi"/>
          <w:sz w:val="24"/>
          <w:szCs w:val="24"/>
          <w:lang w:val="en-US"/>
        </w:rPr>
        <w:t>Wahrnehmung</w:t>
      </w:r>
      <w:proofErr w:type="spellEnd"/>
      <w:r w:rsidRPr="0029262C">
        <w:rPr>
          <w:rFonts w:cstheme="minorHAnsi"/>
          <w:sz w:val="24"/>
          <w:szCs w:val="24"/>
          <w:lang w:val="en-US"/>
        </w:rPr>
        <w:t xml:space="preserve"> von </w:t>
      </w:r>
      <w:proofErr w:type="spellStart"/>
      <w:r w:rsidRPr="0029262C">
        <w:rPr>
          <w:rFonts w:cstheme="minorHAnsi"/>
          <w:sz w:val="24"/>
          <w:szCs w:val="24"/>
          <w:lang w:val="en-US"/>
        </w:rPr>
        <w:t>Einflüssen</w:t>
      </w:r>
      <w:proofErr w:type="spellEnd"/>
      <w:r w:rsidRPr="0029262C">
        <w:rPr>
          <w:rFonts w:cstheme="minorHAnsi"/>
          <w:sz w:val="24"/>
          <w:szCs w:val="24"/>
          <w:lang w:val="en-US"/>
        </w:rPr>
        <w:t xml:space="preserve"> </w:t>
      </w:r>
      <w:proofErr w:type="spellStart"/>
      <w:r w:rsidRPr="0029262C">
        <w:rPr>
          <w:rFonts w:cstheme="minorHAnsi"/>
          <w:sz w:val="24"/>
          <w:szCs w:val="24"/>
          <w:lang w:val="en-US"/>
        </w:rPr>
        <w:t>im</w:t>
      </w:r>
      <w:proofErr w:type="spellEnd"/>
      <w:r w:rsidRPr="0029262C">
        <w:rPr>
          <w:rFonts w:cstheme="minorHAnsi"/>
          <w:sz w:val="24"/>
          <w:szCs w:val="24"/>
          <w:lang w:val="en-US"/>
        </w:rPr>
        <w:t xml:space="preserve"> </w:t>
      </w:r>
      <w:proofErr w:type="spellStart"/>
      <w:r w:rsidRPr="0029262C">
        <w:rPr>
          <w:rFonts w:cstheme="minorHAnsi"/>
          <w:sz w:val="24"/>
          <w:szCs w:val="24"/>
          <w:lang w:val="en-US"/>
        </w:rPr>
        <w:t>Journalismus</w:t>
      </w:r>
      <w:proofErr w:type="spellEnd"/>
      <w:r w:rsidRPr="0029262C">
        <w:rPr>
          <w:rFonts w:cstheme="minorHAnsi"/>
          <w:sz w:val="24"/>
          <w:szCs w:val="24"/>
          <w:lang w:val="en-US"/>
        </w:rPr>
        <w:t xml:space="preserve">: </w:t>
      </w:r>
      <w:proofErr w:type="spellStart"/>
      <w:r w:rsidRPr="0029262C">
        <w:rPr>
          <w:rFonts w:cstheme="minorHAnsi"/>
          <w:sz w:val="24"/>
          <w:szCs w:val="24"/>
          <w:lang w:val="en-US"/>
        </w:rPr>
        <w:t>Komparative</w:t>
      </w:r>
      <w:proofErr w:type="spellEnd"/>
      <w:r w:rsidRPr="0029262C">
        <w:rPr>
          <w:rFonts w:cstheme="minorHAnsi"/>
          <w:sz w:val="24"/>
          <w:szCs w:val="24"/>
          <w:lang w:val="en-US"/>
        </w:rPr>
        <w:t xml:space="preserve"> </w:t>
      </w:r>
      <w:proofErr w:type="spellStart"/>
      <w:r w:rsidRPr="0029262C">
        <w:rPr>
          <w:rFonts w:cstheme="minorHAnsi"/>
          <w:sz w:val="24"/>
          <w:szCs w:val="24"/>
          <w:lang w:val="en-US"/>
        </w:rPr>
        <w:t>Befunde</w:t>
      </w:r>
      <w:proofErr w:type="spellEnd"/>
      <w:r w:rsidRPr="0029262C">
        <w:rPr>
          <w:rFonts w:cstheme="minorHAnsi"/>
          <w:sz w:val="24"/>
          <w:szCs w:val="24"/>
          <w:lang w:val="en-US"/>
        </w:rPr>
        <w:t xml:space="preserve"> </w:t>
      </w:r>
      <w:proofErr w:type="spellStart"/>
      <w:r w:rsidRPr="0029262C">
        <w:rPr>
          <w:rFonts w:cstheme="minorHAnsi"/>
          <w:sz w:val="24"/>
          <w:szCs w:val="24"/>
          <w:lang w:val="en-US"/>
        </w:rPr>
        <w:t>aus</w:t>
      </w:r>
      <w:proofErr w:type="spellEnd"/>
      <w:r w:rsidRPr="0029262C">
        <w:rPr>
          <w:rFonts w:cstheme="minorHAnsi"/>
          <w:sz w:val="24"/>
          <w:szCs w:val="24"/>
          <w:lang w:val="en-US"/>
        </w:rPr>
        <w:t xml:space="preserve"> 17 </w:t>
      </w:r>
      <w:proofErr w:type="spellStart"/>
      <w:r w:rsidRPr="0029262C">
        <w:rPr>
          <w:rFonts w:cstheme="minorHAnsi"/>
          <w:sz w:val="24"/>
          <w:szCs w:val="24"/>
          <w:lang w:val="en-US"/>
        </w:rPr>
        <w:t>Ländern</w:t>
      </w:r>
      <w:proofErr w:type="spellEnd"/>
      <w:r w:rsidRPr="0029262C">
        <w:rPr>
          <w:rFonts w:cstheme="minorHAnsi"/>
          <w:sz w:val="24"/>
          <w:szCs w:val="24"/>
          <w:lang w:val="en-US"/>
        </w:rPr>
        <w:t xml:space="preserve"> (On Perceived Influences on Journalism: Evidence from 17 countries). </w:t>
      </w:r>
      <w:proofErr w:type="spellStart"/>
      <w:r w:rsidRPr="0029262C">
        <w:rPr>
          <w:rFonts w:cstheme="minorHAnsi"/>
          <w:i/>
          <w:sz w:val="24"/>
          <w:szCs w:val="24"/>
          <w:lang w:val="en-US"/>
        </w:rPr>
        <w:t>Medien</w:t>
      </w:r>
      <w:proofErr w:type="spellEnd"/>
      <w:r w:rsidRPr="0029262C">
        <w:rPr>
          <w:rFonts w:cstheme="minorHAnsi"/>
          <w:i/>
          <w:sz w:val="24"/>
          <w:szCs w:val="24"/>
          <w:lang w:val="en-US"/>
        </w:rPr>
        <w:t xml:space="preserve"> &amp; </w:t>
      </w:r>
      <w:proofErr w:type="spellStart"/>
      <w:r w:rsidRPr="0029262C">
        <w:rPr>
          <w:rFonts w:cstheme="minorHAnsi"/>
          <w:i/>
          <w:sz w:val="24"/>
          <w:szCs w:val="24"/>
          <w:lang w:val="en-US"/>
        </w:rPr>
        <w:t>Kommunikationswissenschaft</w:t>
      </w:r>
      <w:proofErr w:type="spellEnd"/>
      <w:r w:rsidRPr="0029262C">
        <w:rPr>
          <w:rFonts w:cstheme="minorHAnsi"/>
          <w:sz w:val="24"/>
          <w:szCs w:val="24"/>
          <w:lang w:val="en-US"/>
        </w:rPr>
        <w:t>, 57(2): 153-173.</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Hanitzsch</w:t>
      </w:r>
      <w:proofErr w:type="spellEnd"/>
      <w:r w:rsidRPr="0029262C">
        <w:rPr>
          <w:rFonts w:cstheme="minorHAnsi"/>
          <w:sz w:val="24"/>
          <w:szCs w:val="24"/>
          <w:lang w:val="en-US"/>
        </w:rPr>
        <w:t xml:space="preserve">, T.; </w:t>
      </w:r>
      <w:proofErr w:type="spellStart"/>
      <w:r w:rsidRPr="0029262C">
        <w:rPr>
          <w:rFonts w:cstheme="minorHAnsi"/>
          <w:sz w:val="24"/>
          <w:szCs w:val="24"/>
          <w:lang w:val="en-US"/>
        </w:rPr>
        <w:t>Anikina</w:t>
      </w:r>
      <w:proofErr w:type="spellEnd"/>
      <w:r w:rsidRPr="0029262C">
        <w:rPr>
          <w:rFonts w:cstheme="minorHAnsi"/>
          <w:sz w:val="24"/>
          <w:szCs w:val="24"/>
          <w:lang w:val="en-US"/>
        </w:rPr>
        <w:t xml:space="preserve">, M.; </w:t>
      </w:r>
      <w:proofErr w:type="spellStart"/>
      <w:r w:rsidRPr="0029262C">
        <w:rPr>
          <w:rFonts w:cstheme="minorHAnsi"/>
          <w:sz w:val="24"/>
          <w:szCs w:val="24"/>
          <w:lang w:val="en-US"/>
        </w:rPr>
        <w:t>Berganza</w:t>
      </w:r>
      <w:proofErr w:type="spellEnd"/>
      <w:r w:rsidRPr="0029262C">
        <w:rPr>
          <w:rFonts w:cstheme="minorHAnsi"/>
          <w:sz w:val="24"/>
          <w:szCs w:val="24"/>
          <w:lang w:val="en-US"/>
        </w:rPr>
        <w:t xml:space="preserve"> </w:t>
      </w:r>
      <w:proofErr w:type="spellStart"/>
      <w:r w:rsidRPr="0029262C">
        <w:rPr>
          <w:rFonts w:cstheme="minorHAnsi"/>
          <w:sz w:val="24"/>
          <w:szCs w:val="24"/>
          <w:lang w:val="en-US"/>
        </w:rPr>
        <w:t>Conde</w:t>
      </w:r>
      <w:proofErr w:type="spellEnd"/>
      <w:r w:rsidRPr="0029262C">
        <w:rPr>
          <w:rFonts w:cstheme="minorHAnsi"/>
          <w:sz w:val="24"/>
          <w:szCs w:val="24"/>
          <w:lang w:val="en-US"/>
        </w:rPr>
        <w:t xml:space="preserve">, R.; </w:t>
      </w:r>
      <w:proofErr w:type="spellStart"/>
      <w:r w:rsidRPr="0029262C">
        <w:rPr>
          <w:rFonts w:cstheme="minorHAnsi"/>
          <w:sz w:val="24"/>
          <w:szCs w:val="24"/>
          <w:lang w:val="en-US"/>
        </w:rPr>
        <w:t>Cangoz</w:t>
      </w:r>
      <w:proofErr w:type="spellEnd"/>
      <w:r w:rsidRPr="0029262C">
        <w:rPr>
          <w:rFonts w:cstheme="minorHAnsi"/>
          <w:sz w:val="24"/>
          <w:szCs w:val="24"/>
          <w:lang w:val="en-US"/>
        </w:rPr>
        <w:t xml:space="preserve">, I.; </w:t>
      </w:r>
      <w:proofErr w:type="spellStart"/>
      <w:r w:rsidRPr="0029262C">
        <w:rPr>
          <w:rFonts w:cstheme="minorHAnsi"/>
          <w:sz w:val="24"/>
          <w:szCs w:val="24"/>
          <w:lang w:val="en-US"/>
        </w:rPr>
        <w:t>Coman</w:t>
      </w:r>
      <w:proofErr w:type="spellEnd"/>
      <w:r w:rsidRPr="0029262C">
        <w:rPr>
          <w:rFonts w:cstheme="minorHAnsi"/>
          <w:sz w:val="24"/>
          <w:szCs w:val="24"/>
          <w:lang w:val="en-US"/>
        </w:rPr>
        <w:t xml:space="preserve">, M.; Hamada, B.; </w:t>
      </w:r>
      <w:proofErr w:type="spellStart"/>
      <w:r w:rsidRPr="0029262C">
        <w:rPr>
          <w:rFonts w:cstheme="minorHAnsi"/>
          <w:sz w:val="24"/>
          <w:szCs w:val="24"/>
          <w:lang w:val="en-US"/>
        </w:rPr>
        <w:t>Hanusch</w:t>
      </w:r>
      <w:proofErr w:type="spellEnd"/>
      <w:r w:rsidRPr="0029262C">
        <w:rPr>
          <w:rFonts w:cstheme="minorHAnsi"/>
          <w:sz w:val="24"/>
          <w:szCs w:val="24"/>
          <w:lang w:val="en-US"/>
        </w:rPr>
        <w:t xml:space="preserve">, F.; </w:t>
      </w:r>
      <w:proofErr w:type="spellStart"/>
      <w:r w:rsidRPr="0029262C">
        <w:rPr>
          <w:rFonts w:cstheme="minorHAnsi"/>
          <w:sz w:val="24"/>
          <w:szCs w:val="24"/>
          <w:lang w:val="en-US"/>
        </w:rPr>
        <w:t>Karyadjov</w:t>
      </w:r>
      <w:proofErr w:type="spellEnd"/>
      <w:r w:rsidRPr="0029262C">
        <w:rPr>
          <w:rFonts w:cstheme="minorHAnsi"/>
          <w:sz w:val="24"/>
          <w:szCs w:val="24"/>
          <w:lang w:val="en-US"/>
        </w:rPr>
        <w:t xml:space="preserve">, C. D.; </w:t>
      </w:r>
      <w:proofErr w:type="spellStart"/>
      <w:r w:rsidRPr="0029262C">
        <w:rPr>
          <w:rFonts w:cstheme="minorHAnsi"/>
          <w:sz w:val="24"/>
          <w:szCs w:val="24"/>
          <w:lang w:val="en-US"/>
        </w:rPr>
        <w:t>Mellado</w:t>
      </w:r>
      <w:proofErr w:type="spellEnd"/>
      <w:r w:rsidRPr="0029262C">
        <w:rPr>
          <w:rFonts w:cstheme="minorHAnsi"/>
          <w:sz w:val="24"/>
          <w:szCs w:val="24"/>
          <w:lang w:val="en-US"/>
        </w:rPr>
        <w:t xml:space="preserve"> Ruiz, C.; Moreira, S. V.; </w:t>
      </w:r>
      <w:proofErr w:type="spellStart"/>
      <w:r w:rsidRPr="0029262C">
        <w:rPr>
          <w:rFonts w:cstheme="minorHAnsi"/>
          <w:sz w:val="24"/>
          <w:szCs w:val="24"/>
          <w:lang w:val="en-US"/>
        </w:rPr>
        <w:t>Mwesige</w:t>
      </w:r>
      <w:proofErr w:type="spellEnd"/>
      <w:r w:rsidRPr="0029262C">
        <w:rPr>
          <w:rFonts w:cstheme="minorHAnsi"/>
          <w:sz w:val="24"/>
          <w:szCs w:val="24"/>
          <w:lang w:val="en-US"/>
        </w:rPr>
        <w:t xml:space="preserve">, P. G.; Lee </w:t>
      </w:r>
      <w:proofErr w:type="spellStart"/>
      <w:r w:rsidRPr="0029262C">
        <w:rPr>
          <w:rFonts w:cstheme="minorHAnsi"/>
          <w:sz w:val="24"/>
          <w:szCs w:val="24"/>
          <w:lang w:val="en-US"/>
        </w:rPr>
        <w:t>Plaisance</w:t>
      </w:r>
      <w:proofErr w:type="spellEnd"/>
      <w:r w:rsidRPr="0029262C">
        <w:rPr>
          <w:rFonts w:cstheme="minorHAnsi"/>
          <w:sz w:val="24"/>
          <w:szCs w:val="24"/>
          <w:lang w:val="en-US"/>
        </w:rPr>
        <w:t xml:space="preserve">, P.; Reich, Z.; </w:t>
      </w:r>
      <w:proofErr w:type="spellStart"/>
      <w:r w:rsidRPr="0029262C">
        <w:rPr>
          <w:rFonts w:cstheme="minorHAnsi"/>
          <w:sz w:val="24"/>
          <w:szCs w:val="24"/>
          <w:lang w:val="en-US"/>
        </w:rPr>
        <w:t>Seethaler</w:t>
      </w:r>
      <w:proofErr w:type="spellEnd"/>
      <w:r w:rsidRPr="0029262C">
        <w:rPr>
          <w:rFonts w:cstheme="minorHAnsi"/>
          <w:sz w:val="24"/>
          <w:szCs w:val="24"/>
          <w:lang w:val="en-US"/>
        </w:rPr>
        <w:t xml:space="preserve">, J.; </w:t>
      </w:r>
      <w:proofErr w:type="spellStart"/>
      <w:r w:rsidRPr="0029262C">
        <w:rPr>
          <w:rFonts w:cstheme="minorHAnsi"/>
          <w:sz w:val="24"/>
          <w:szCs w:val="24"/>
          <w:lang w:val="en-US"/>
        </w:rPr>
        <w:t>Skewes</w:t>
      </w:r>
      <w:proofErr w:type="spellEnd"/>
      <w:r w:rsidRPr="0029262C">
        <w:rPr>
          <w:rFonts w:cstheme="minorHAnsi"/>
          <w:sz w:val="24"/>
          <w:szCs w:val="24"/>
          <w:lang w:val="en-US"/>
        </w:rPr>
        <w:t xml:space="preserve">, A.; </w:t>
      </w:r>
      <w:proofErr w:type="spellStart"/>
      <w:r w:rsidRPr="0029262C">
        <w:rPr>
          <w:rFonts w:cstheme="minorHAnsi"/>
          <w:sz w:val="24"/>
          <w:szCs w:val="24"/>
          <w:lang w:val="en-US"/>
        </w:rPr>
        <w:t>Vardiansyah</w:t>
      </w:r>
      <w:proofErr w:type="spellEnd"/>
      <w:r w:rsidRPr="0029262C">
        <w:rPr>
          <w:rFonts w:cstheme="minorHAnsi"/>
          <w:sz w:val="24"/>
          <w:szCs w:val="24"/>
          <w:lang w:val="en-US"/>
        </w:rPr>
        <w:t xml:space="preserve"> Noor, D. &amp; Wang Yuen, K. (2010). Modeling perceived influences on journalism: evidence from a cross-national survey of journalists. </w:t>
      </w:r>
      <w:r w:rsidRPr="0029262C">
        <w:rPr>
          <w:rFonts w:cstheme="minorHAnsi"/>
          <w:i/>
          <w:sz w:val="24"/>
          <w:szCs w:val="24"/>
          <w:lang w:val="en-US"/>
        </w:rPr>
        <w:t>Journalism &amp; Mass Communication Quarterly</w:t>
      </w:r>
      <w:r w:rsidRPr="0029262C">
        <w:rPr>
          <w:rFonts w:cstheme="minorHAnsi"/>
          <w:sz w:val="24"/>
          <w:szCs w:val="24"/>
          <w:lang w:val="en-US"/>
        </w:rPr>
        <w:t>, 87(1): 7-24.</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Hanitzsch</w:t>
      </w:r>
      <w:proofErr w:type="spellEnd"/>
      <w:r w:rsidRPr="0029262C">
        <w:rPr>
          <w:rFonts w:cstheme="minorHAnsi"/>
          <w:sz w:val="24"/>
          <w:szCs w:val="24"/>
          <w:lang w:val="en-US"/>
        </w:rPr>
        <w:t xml:space="preserve">, T.; </w:t>
      </w:r>
      <w:proofErr w:type="spellStart"/>
      <w:r w:rsidRPr="0029262C">
        <w:rPr>
          <w:rFonts w:cstheme="minorHAnsi"/>
          <w:sz w:val="24"/>
          <w:szCs w:val="24"/>
          <w:lang w:val="en-US"/>
        </w:rPr>
        <w:t>Hanusch</w:t>
      </w:r>
      <w:proofErr w:type="spellEnd"/>
      <w:r w:rsidRPr="0029262C">
        <w:rPr>
          <w:rFonts w:cstheme="minorHAnsi"/>
          <w:sz w:val="24"/>
          <w:szCs w:val="24"/>
          <w:lang w:val="en-US"/>
        </w:rPr>
        <w:t xml:space="preserve">, F.; </w:t>
      </w:r>
      <w:proofErr w:type="spellStart"/>
      <w:r w:rsidRPr="0029262C">
        <w:rPr>
          <w:rFonts w:cstheme="minorHAnsi"/>
          <w:sz w:val="24"/>
          <w:szCs w:val="24"/>
          <w:lang w:val="en-US"/>
        </w:rPr>
        <w:t>Mellado</w:t>
      </w:r>
      <w:proofErr w:type="spellEnd"/>
      <w:r w:rsidRPr="0029262C">
        <w:rPr>
          <w:rFonts w:cstheme="minorHAnsi"/>
          <w:sz w:val="24"/>
          <w:szCs w:val="24"/>
          <w:lang w:val="en-US"/>
        </w:rPr>
        <w:t xml:space="preserve">, C.; </w:t>
      </w:r>
      <w:proofErr w:type="spellStart"/>
      <w:r w:rsidRPr="0029262C">
        <w:rPr>
          <w:rFonts w:cstheme="minorHAnsi"/>
          <w:sz w:val="24"/>
          <w:szCs w:val="24"/>
          <w:lang w:val="en-US"/>
        </w:rPr>
        <w:t>Anikina</w:t>
      </w:r>
      <w:proofErr w:type="spellEnd"/>
      <w:r w:rsidRPr="0029262C">
        <w:rPr>
          <w:rFonts w:cstheme="minorHAnsi"/>
          <w:sz w:val="24"/>
          <w:szCs w:val="24"/>
          <w:lang w:val="en-US"/>
        </w:rPr>
        <w:t xml:space="preserve">, M.; </w:t>
      </w:r>
      <w:proofErr w:type="spellStart"/>
      <w:r w:rsidRPr="0029262C">
        <w:rPr>
          <w:rFonts w:cstheme="minorHAnsi"/>
          <w:sz w:val="24"/>
          <w:szCs w:val="24"/>
          <w:lang w:val="en-US"/>
        </w:rPr>
        <w:t>Berganza</w:t>
      </w:r>
      <w:proofErr w:type="spellEnd"/>
      <w:r w:rsidRPr="0029262C">
        <w:rPr>
          <w:rFonts w:cstheme="minorHAnsi"/>
          <w:sz w:val="24"/>
          <w:szCs w:val="24"/>
          <w:lang w:val="en-US"/>
        </w:rPr>
        <w:t xml:space="preserve"> </w:t>
      </w:r>
      <w:proofErr w:type="spellStart"/>
      <w:r w:rsidRPr="0029262C">
        <w:rPr>
          <w:rFonts w:cstheme="minorHAnsi"/>
          <w:sz w:val="24"/>
          <w:szCs w:val="24"/>
          <w:lang w:val="en-US"/>
        </w:rPr>
        <w:t>Conde</w:t>
      </w:r>
      <w:proofErr w:type="spellEnd"/>
      <w:r w:rsidRPr="0029262C">
        <w:rPr>
          <w:rFonts w:cstheme="minorHAnsi"/>
          <w:sz w:val="24"/>
          <w:szCs w:val="24"/>
          <w:lang w:val="en-US"/>
        </w:rPr>
        <w:t xml:space="preserve">, R.; </w:t>
      </w:r>
      <w:proofErr w:type="spellStart"/>
      <w:r w:rsidRPr="0029262C">
        <w:rPr>
          <w:rFonts w:cstheme="minorHAnsi"/>
          <w:sz w:val="24"/>
          <w:szCs w:val="24"/>
          <w:lang w:val="en-US"/>
        </w:rPr>
        <w:t>Cangoz</w:t>
      </w:r>
      <w:proofErr w:type="spellEnd"/>
      <w:r w:rsidRPr="0029262C">
        <w:rPr>
          <w:rFonts w:cstheme="minorHAnsi"/>
          <w:sz w:val="24"/>
          <w:szCs w:val="24"/>
          <w:lang w:val="en-US"/>
        </w:rPr>
        <w:t xml:space="preserve">, I.; </w:t>
      </w:r>
      <w:proofErr w:type="spellStart"/>
      <w:r w:rsidRPr="0029262C">
        <w:rPr>
          <w:rFonts w:cstheme="minorHAnsi"/>
          <w:sz w:val="24"/>
          <w:szCs w:val="24"/>
          <w:lang w:val="en-US"/>
        </w:rPr>
        <w:t>Coman</w:t>
      </w:r>
      <w:proofErr w:type="spellEnd"/>
      <w:r w:rsidRPr="0029262C">
        <w:rPr>
          <w:rFonts w:cstheme="minorHAnsi"/>
          <w:sz w:val="24"/>
          <w:szCs w:val="24"/>
          <w:lang w:val="en-US"/>
        </w:rPr>
        <w:t xml:space="preserve">, M.; Hamada, B.; Hernández, M. E.; </w:t>
      </w:r>
      <w:proofErr w:type="spellStart"/>
      <w:r w:rsidRPr="0029262C">
        <w:rPr>
          <w:rFonts w:cstheme="minorHAnsi"/>
          <w:sz w:val="24"/>
          <w:szCs w:val="24"/>
          <w:lang w:val="en-US"/>
        </w:rPr>
        <w:t>Karadjov</w:t>
      </w:r>
      <w:proofErr w:type="spellEnd"/>
      <w:r w:rsidRPr="0029262C">
        <w:rPr>
          <w:rFonts w:cstheme="minorHAnsi"/>
          <w:sz w:val="24"/>
          <w:szCs w:val="24"/>
          <w:lang w:val="en-US"/>
        </w:rPr>
        <w:t xml:space="preserve">, C. D.; Moreira, S. V.; </w:t>
      </w:r>
      <w:proofErr w:type="spellStart"/>
      <w:r w:rsidRPr="0029262C">
        <w:rPr>
          <w:rFonts w:cstheme="minorHAnsi"/>
          <w:sz w:val="24"/>
          <w:szCs w:val="24"/>
          <w:lang w:val="en-US"/>
        </w:rPr>
        <w:t>Mwesige</w:t>
      </w:r>
      <w:proofErr w:type="spellEnd"/>
      <w:r w:rsidRPr="0029262C">
        <w:rPr>
          <w:rFonts w:cstheme="minorHAnsi"/>
          <w:sz w:val="24"/>
          <w:szCs w:val="24"/>
          <w:lang w:val="en-US"/>
        </w:rPr>
        <w:t xml:space="preserve">, P. G.; </w:t>
      </w:r>
      <w:proofErr w:type="spellStart"/>
      <w:r w:rsidRPr="0029262C">
        <w:rPr>
          <w:rFonts w:cstheme="minorHAnsi"/>
          <w:sz w:val="24"/>
          <w:szCs w:val="24"/>
          <w:lang w:val="en-US"/>
        </w:rPr>
        <w:t>Plaisance</w:t>
      </w:r>
      <w:proofErr w:type="spellEnd"/>
      <w:r w:rsidRPr="0029262C">
        <w:rPr>
          <w:rFonts w:cstheme="minorHAnsi"/>
          <w:sz w:val="24"/>
          <w:szCs w:val="24"/>
          <w:lang w:val="en-US"/>
        </w:rPr>
        <w:t xml:space="preserve">, P. L.; Reich, Z.; </w:t>
      </w:r>
      <w:proofErr w:type="spellStart"/>
      <w:r w:rsidRPr="0029262C">
        <w:rPr>
          <w:rFonts w:cstheme="minorHAnsi"/>
          <w:sz w:val="24"/>
          <w:szCs w:val="24"/>
          <w:lang w:val="en-US"/>
        </w:rPr>
        <w:t>Seethaler</w:t>
      </w:r>
      <w:proofErr w:type="spellEnd"/>
      <w:r w:rsidRPr="0029262C">
        <w:rPr>
          <w:rFonts w:cstheme="minorHAnsi"/>
          <w:sz w:val="24"/>
          <w:szCs w:val="24"/>
          <w:lang w:val="en-US"/>
        </w:rPr>
        <w:t xml:space="preserve">, J.; </w:t>
      </w:r>
      <w:proofErr w:type="spellStart"/>
      <w:r w:rsidRPr="0029262C">
        <w:rPr>
          <w:rFonts w:cstheme="minorHAnsi"/>
          <w:sz w:val="24"/>
          <w:szCs w:val="24"/>
          <w:lang w:val="en-US"/>
        </w:rPr>
        <w:t>Skewes</w:t>
      </w:r>
      <w:proofErr w:type="spellEnd"/>
      <w:r w:rsidRPr="0029262C">
        <w:rPr>
          <w:rFonts w:cstheme="minorHAnsi"/>
          <w:sz w:val="24"/>
          <w:szCs w:val="24"/>
          <w:lang w:val="en-US"/>
        </w:rPr>
        <w:t xml:space="preserve">, E. A.; </w:t>
      </w:r>
      <w:proofErr w:type="spellStart"/>
      <w:r w:rsidRPr="0029262C">
        <w:rPr>
          <w:rFonts w:cstheme="minorHAnsi"/>
          <w:sz w:val="24"/>
          <w:szCs w:val="24"/>
          <w:lang w:val="en-US"/>
        </w:rPr>
        <w:t>Vardiansyah</w:t>
      </w:r>
      <w:proofErr w:type="spellEnd"/>
      <w:r w:rsidRPr="0029262C">
        <w:rPr>
          <w:rFonts w:cstheme="minorHAnsi"/>
          <w:sz w:val="24"/>
          <w:szCs w:val="24"/>
          <w:lang w:val="en-US"/>
        </w:rPr>
        <w:t xml:space="preserve"> Noor, D. y </w:t>
      </w:r>
      <w:proofErr w:type="spellStart"/>
      <w:r w:rsidRPr="0029262C">
        <w:rPr>
          <w:rFonts w:cstheme="minorHAnsi"/>
          <w:sz w:val="24"/>
          <w:szCs w:val="24"/>
          <w:lang w:val="en-US"/>
        </w:rPr>
        <w:t>Kee</w:t>
      </w:r>
      <w:proofErr w:type="spellEnd"/>
      <w:r w:rsidRPr="0029262C">
        <w:rPr>
          <w:rFonts w:cstheme="minorHAnsi"/>
          <w:sz w:val="24"/>
          <w:szCs w:val="24"/>
          <w:lang w:val="en-US"/>
        </w:rPr>
        <w:t xml:space="preserve"> Wang Yuen, E. (2011). Mapping journalism cultures across nations. </w:t>
      </w:r>
      <w:r w:rsidRPr="0029262C">
        <w:rPr>
          <w:rFonts w:cstheme="minorHAnsi"/>
          <w:i/>
          <w:sz w:val="24"/>
          <w:szCs w:val="24"/>
          <w:lang w:val="en-US"/>
        </w:rPr>
        <w:t>Journalism Studies</w:t>
      </w:r>
      <w:r w:rsidRPr="0029262C">
        <w:rPr>
          <w:rFonts w:cstheme="minorHAnsi"/>
          <w:sz w:val="24"/>
          <w:szCs w:val="24"/>
          <w:lang w:val="en-US"/>
        </w:rPr>
        <w:t>, 12(3): 273-293.</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lastRenderedPageBreak/>
        <w:t>Hanitzsch</w:t>
      </w:r>
      <w:proofErr w:type="spellEnd"/>
      <w:r w:rsidRPr="0029262C">
        <w:rPr>
          <w:rFonts w:cstheme="minorHAnsi"/>
          <w:sz w:val="24"/>
          <w:szCs w:val="24"/>
          <w:lang w:val="en-US"/>
        </w:rPr>
        <w:t xml:space="preserve">, T. &amp; </w:t>
      </w:r>
      <w:proofErr w:type="spellStart"/>
      <w:r w:rsidRPr="0029262C">
        <w:rPr>
          <w:rFonts w:cstheme="minorHAnsi"/>
          <w:sz w:val="24"/>
          <w:szCs w:val="24"/>
          <w:lang w:val="en-US"/>
        </w:rPr>
        <w:t>Mellado</w:t>
      </w:r>
      <w:proofErr w:type="spellEnd"/>
      <w:r w:rsidRPr="0029262C">
        <w:rPr>
          <w:rFonts w:cstheme="minorHAnsi"/>
          <w:sz w:val="24"/>
          <w:szCs w:val="24"/>
          <w:lang w:val="en-US"/>
        </w:rPr>
        <w:t xml:space="preserve">, C. (2011). What shapes the news around the world? How journalists in eighteen countries perceive influences on their work. </w:t>
      </w:r>
      <w:r w:rsidRPr="0029262C">
        <w:rPr>
          <w:rFonts w:cstheme="minorHAnsi"/>
          <w:i/>
          <w:sz w:val="24"/>
          <w:szCs w:val="24"/>
          <w:lang w:val="en-US"/>
        </w:rPr>
        <w:t>International Journal of Press/Politics</w:t>
      </w:r>
      <w:r w:rsidRPr="0029262C">
        <w:rPr>
          <w:rFonts w:cstheme="minorHAnsi"/>
          <w:sz w:val="24"/>
          <w:szCs w:val="24"/>
          <w:lang w:val="en-US"/>
        </w:rPr>
        <w:t>, 16(3), 404-426.</w:t>
      </w:r>
    </w:p>
    <w:p w:rsidR="00430257" w:rsidRPr="0029262C" w:rsidRDefault="00430257" w:rsidP="00430257">
      <w:pPr>
        <w:spacing w:after="0" w:line="360" w:lineRule="auto"/>
        <w:jc w:val="both"/>
        <w:rPr>
          <w:rFonts w:cstheme="minorHAnsi"/>
          <w:sz w:val="24"/>
          <w:szCs w:val="24"/>
        </w:rPr>
      </w:pPr>
      <w:proofErr w:type="spellStart"/>
      <w:r w:rsidRPr="0029262C">
        <w:rPr>
          <w:rFonts w:cstheme="minorHAnsi"/>
          <w:sz w:val="24"/>
          <w:szCs w:val="24"/>
          <w:lang w:val="en-US"/>
        </w:rPr>
        <w:t>Hepp</w:t>
      </w:r>
      <w:proofErr w:type="spellEnd"/>
      <w:r w:rsidRPr="0029262C">
        <w:rPr>
          <w:rFonts w:cstheme="minorHAnsi"/>
          <w:sz w:val="24"/>
          <w:szCs w:val="24"/>
          <w:lang w:val="en-US"/>
        </w:rPr>
        <w:t xml:space="preserve">, A. &amp; </w:t>
      </w:r>
      <w:proofErr w:type="spellStart"/>
      <w:r w:rsidRPr="0029262C">
        <w:rPr>
          <w:rFonts w:cstheme="minorHAnsi"/>
          <w:sz w:val="24"/>
          <w:szCs w:val="24"/>
          <w:lang w:val="en-US"/>
        </w:rPr>
        <w:t>Couldry</w:t>
      </w:r>
      <w:proofErr w:type="spellEnd"/>
      <w:r w:rsidRPr="0029262C">
        <w:rPr>
          <w:rFonts w:cstheme="minorHAnsi"/>
          <w:sz w:val="24"/>
          <w:szCs w:val="24"/>
          <w:lang w:val="en-US"/>
        </w:rPr>
        <w:t xml:space="preserve">, N. (2009). What should comparative media research be comparing? Towards a transcultural approach to media cultures. In: </w:t>
      </w:r>
      <w:proofErr w:type="spellStart"/>
      <w:r w:rsidRPr="0029262C">
        <w:rPr>
          <w:rFonts w:cstheme="minorHAnsi"/>
          <w:sz w:val="24"/>
          <w:szCs w:val="24"/>
          <w:lang w:val="en-US"/>
        </w:rPr>
        <w:t>Kishan</w:t>
      </w:r>
      <w:proofErr w:type="spellEnd"/>
      <w:r w:rsidRPr="0029262C">
        <w:rPr>
          <w:rFonts w:cstheme="minorHAnsi"/>
          <w:sz w:val="24"/>
          <w:szCs w:val="24"/>
          <w:lang w:val="en-US"/>
        </w:rPr>
        <w:t xml:space="preserve">, D. (Ed.). </w:t>
      </w:r>
      <w:proofErr w:type="spellStart"/>
      <w:r w:rsidRPr="0029262C">
        <w:rPr>
          <w:rFonts w:cstheme="minorHAnsi"/>
          <w:i/>
          <w:sz w:val="24"/>
          <w:szCs w:val="24"/>
        </w:rPr>
        <w:t>Internationalizing</w:t>
      </w:r>
      <w:proofErr w:type="spellEnd"/>
      <w:r w:rsidRPr="0029262C">
        <w:rPr>
          <w:rFonts w:cstheme="minorHAnsi"/>
          <w:i/>
          <w:sz w:val="24"/>
          <w:szCs w:val="24"/>
        </w:rPr>
        <w:t xml:space="preserve"> Media </w:t>
      </w:r>
      <w:proofErr w:type="spellStart"/>
      <w:r w:rsidRPr="0029262C">
        <w:rPr>
          <w:rFonts w:cstheme="minorHAnsi"/>
          <w:i/>
          <w:sz w:val="24"/>
          <w:szCs w:val="24"/>
        </w:rPr>
        <w:t>Studies</w:t>
      </w:r>
      <w:proofErr w:type="spellEnd"/>
      <w:r w:rsidRPr="0029262C">
        <w:rPr>
          <w:rFonts w:cstheme="minorHAnsi"/>
          <w:i/>
          <w:sz w:val="24"/>
          <w:szCs w:val="24"/>
        </w:rPr>
        <w:t xml:space="preserve"> </w:t>
      </w:r>
      <w:r w:rsidRPr="0029262C">
        <w:rPr>
          <w:rFonts w:cstheme="minorHAnsi"/>
          <w:sz w:val="24"/>
          <w:szCs w:val="24"/>
        </w:rPr>
        <w:t xml:space="preserve">(pp. 32-47). London: </w:t>
      </w:r>
      <w:proofErr w:type="spellStart"/>
      <w:r w:rsidRPr="0029262C">
        <w:rPr>
          <w:rFonts w:cstheme="minorHAnsi"/>
          <w:sz w:val="24"/>
          <w:szCs w:val="24"/>
        </w:rPr>
        <w:t>Routledge</w:t>
      </w:r>
      <w:proofErr w:type="spellEnd"/>
      <w:r w:rsidRPr="0029262C">
        <w:rPr>
          <w:rFonts w:cstheme="minorHAnsi"/>
          <w:sz w:val="24"/>
          <w:szCs w:val="24"/>
        </w:rPr>
        <w:t xml:space="preserve">. </w:t>
      </w:r>
    </w:p>
    <w:p w:rsidR="002D1AD0" w:rsidRPr="0029262C" w:rsidRDefault="002D1AD0" w:rsidP="002D1AD0">
      <w:pPr>
        <w:spacing w:after="0" w:line="360" w:lineRule="auto"/>
        <w:jc w:val="both"/>
        <w:rPr>
          <w:rFonts w:cstheme="minorHAnsi"/>
          <w:sz w:val="24"/>
          <w:szCs w:val="24"/>
          <w:lang w:val="en-US"/>
        </w:rPr>
      </w:pPr>
      <w:r w:rsidRPr="0029262C">
        <w:rPr>
          <w:rFonts w:cstheme="minorHAnsi"/>
          <w:sz w:val="24"/>
          <w:szCs w:val="24"/>
          <w:lang w:val="en-US"/>
        </w:rPr>
        <w:t>Kohn, M. L. (1989). Cross-national res</w:t>
      </w:r>
      <w:r w:rsidRPr="0029262C">
        <w:rPr>
          <w:rFonts w:cstheme="minorHAnsi"/>
          <w:sz w:val="24"/>
          <w:szCs w:val="24"/>
          <w:lang w:val="en-US"/>
        </w:rPr>
        <w:t>earch as an analytic strategy. I</w:t>
      </w:r>
      <w:r w:rsidRPr="0029262C">
        <w:rPr>
          <w:rFonts w:cstheme="minorHAnsi"/>
          <w:sz w:val="24"/>
          <w:szCs w:val="24"/>
          <w:lang w:val="en-US"/>
        </w:rPr>
        <w:t>n</w:t>
      </w:r>
      <w:r w:rsidRPr="0029262C">
        <w:rPr>
          <w:rFonts w:cstheme="minorHAnsi"/>
          <w:sz w:val="24"/>
          <w:szCs w:val="24"/>
          <w:lang w:val="en-US"/>
        </w:rPr>
        <w:t xml:space="preserve">: </w:t>
      </w:r>
      <w:r w:rsidRPr="0029262C">
        <w:rPr>
          <w:rFonts w:cstheme="minorHAnsi"/>
          <w:sz w:val="24"/>
          <w:szCs w:val="24"/>
          <w:lang w:val="en-US"/>
        </w:rPr>
        <w:t>Kohn</w:t>
      </w:r>
      <w:r w:rsidRPr="0029262C">
        <w:rPr>
          <w:rFonts w:cstheme="minorHAnsi"/>
          <w:sz w:val="24"/>
          <w:szCs w:val="24"/>
          <w:lang w:val="en-US"/>
        </w:rPr>
        <w:t xml:space="preserve">, M. L. (Ed.). </w:t>
      </w:r>
      <w:proofErr w:type="spellStart"/>
      <w:r w:rsidRPr="0029262C">
        <w:rPr>
          <w:rFonts w:cstheme="minorHAnsi"/>
          <w:i/>
          <w:sz w:val="24"/>
          <w:szCs w:val="24"/>
          <w:lang w:val="en-US"/>
        </w:rPr>
        <w:t>Crossnational</w:t>
      </w:r>
      <w:proofErr w:type="spellEnd"/>
      <w:r w:rsidRPr="0029262C">
        <w:rPr>
          <w:rFonts w:cstheme="minorHAnsi"/>
          <w:i/>
          <w:sz w:val="24"/>
          <w:szCs w:val="24"/>
          <w:lang w:val="en-US"/>
        </w:rPr>
        <w:t xml:space="preserve"> </w:t>
      </w:r>
      <w:r w:rsidRPr="0029262C">
        <w:rPr>
          <w:rFonts w:cstheme="minorHAnsi"/>
          <w:i/>
          <w:sz w:val="24"/>
          <w:szCs w:val="24"/>
          <w:lang w:val="en-US"/>
        </w:rPr>
        <w:t>research in sociology</w:t>
      </w:r>
      <w:r w:rsidRPr="0029262C">
        <w:rPr>
          <w:rFonts w:cstheme="minorHAnsi"/>
          <w:sz w:val="24"/>
          <w:szCs w:val="24"/>
          <w:lang w:val="en-US"/>
        </w:rPr>
        <w:t xml:space="preserve"> (pp. 77-102). Newbury Park, CA: Sage.</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lang w:val="en-US"/>
        </w:rPr>
        <w:t xml:space="preserve">Luke, D. (2004). </w:t>
      </w:r>
      <w:r w:rsidRPr="0029262C">
        <w:rPr>
          <w:rFonts w:cstheme="minorHAnsi"/>
          <w:i/>
          <w:sz w:val="24"/>
          <w:szCs w:val="24"/>
          <w:lang w:val="en-US"/>
        </w:rPr>
        <w:t>Multilevel Modeling</w:t>
      </w:r>
      <w:r w:rsidRPr="0029262C">
        <w:rPr>
          <w:rFonts w:cstheme="minorHAnsi"/>
          <w:sz w:val="24"/>
          <w:szCs w:val="24"/>
          <w:lang w:val="en-US"/>
        </w:rPr>
        <w:t>. Thousand Oaks, CA: Sage.</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lang w:val="en-US"/>
        </w:rPr>
        <w:t xml:space="preserve">Mancini, P. (2005). Is there a European model of journalism? In: De Burgh, H. (Ed.). </w:t>
      </w:r>
      <w:r w:rsidRPr="0029262C">
        <w:rPr>
          <w:rFonts w:cstheme="minorHAnsi"/>
          <w:i/>
          <w:sz w:val="24"/>
          <w:szCs w:val="24"/>
          <w:lang w:val="en-US"/>
        </w:rPr>
        <w:t>Making Journalists: Diverse Models, Global Issues</w:t>
      </w:r>
      <w:r w:rsidRPr="0029262C">
        <w:rPr>
          <w:rFonts w:cstheme="minorHAnsi"/>
          <w:sz w:val="24"/>
          <w:szCs w:val="24"/>
          <w:lang w:val="en-US"/>
        </w:rPr>
        <w:t xml:space="preserve"> (pp. 77-93). London: </w:t>
      </w:r>
      <w:proofErr w:type="spellStart"/>
      <w:r w:rsidRPr="0029262C">
        <w:rPr>
          <w:rFonts w:cstheme="minorHAnsi"/>
          <w:sz w:val="24"/>
          <w:szCs w:val="24"/>
          <w:lang w:val="en-US"/>
        </w:rPr>
        <w:t>Routledge</w:t>
      </w:r>
      <w:proofErr w:type="spellEnd"/>
      <w:r w:rsidRPr="0029262C">
        <w:rPr>
          <w:rFonts w:cstheme="minorHAnsi"/>
          <w:sz w:val="24"/>
          <w:szCs w:val="24"/>
          <w:lang w:val="en-US"/>
        </w:rPr>
        <w:t>.</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rPr>
        <w:t>McQuail</w:t>
      </w:r>
      <w:proofErr w:type="spellEnd"/>
      <w:r w:rsidRPr="0029262C">
        <w:rPr>
          <w:rFonts w:cstheme="minorHAnsi"/>
          <w:sz w:val="24"/>
          <w:szCs w:val="24"/>
        </w:rPr>
        <w:t xml:space="preserve">, D. (1983). </w:t>
      </w:r>
      <w:r w:rsidRPr="0029262C">
        <w:rPr>
          <w:rFonts w:cstheme="minorHAnsi"/>
          <w:i/>
          <w:sz w:val="24"/>
          <w:szCs w:val="24"/>
        </w:rPr>
        <w:t>Introducción a la teoría de la comunicación de masas</w:t>
      </w:r>
      <w:r w:rsidRPr="0029262C">
        <w:rPr>
          <w:rFonts w:cstheme="minorHAnsi"/>
          <w:sz w:val="24"/>
          <w:szCs w:val="24"/>
        </w:rPr>
        <w:t xml:space="preserve">. </w:t>
      </w:r>
      <w:r w:rsidRPr="0029262C">
        <w:rPr>
          <w:rFonts w:cstheme="minorHAnsi"/>
          <w:sz w:val="24"/>
          <w:szCs w:val="24"/>
          <w:lang w:val="en-US"/>
        </w:rPr>
        <w:t xml:space="preserve">Barcelona: </w:t>
      </w:r>
      <w:proofErr w:type="spellStart"/>
      <w:r w:rsidRPr="0029262C">
        <w:rPr>
          <w:rFonts w:cstheme="minorHAnsi"/>
          <w:sz w:val="24"/>
          <w:szCs w:val="24"/>
          <w:lang w:val="en-US"/>
        </w:rPr>
        <w:t>Paidós</w:t>
      </w:r>
      <w:proofErr w:type="spellEnd"/>
      <w:r w:rsidRPr="0029262C">
        <w:rPr>
          <w:rFonts w:cstheme="minorHAnsi"/>
          <w:sz w:val="24"/>
          <w:szCs w:val="24"/>
          <w:lang w:val="en-US"/>
        </w:rPr>
        <w:t xml:space="preserve"> </w:t>
      </w:r>
      <w:proofErr w:type="spellStart"/>
      <w:r w:rsidRPr="0029262C">
        <w:rPr>
          <w:rFonts w:cstheme="minorHAnsi"/>
          <w:sz w:val="24"/>
          <w:szCs w:val="24"/>
          <w:lang w:val="en-US"/>
        </w:rPr>
        <w:t>Comunicación</w:t>
      </w:r>
      <w:proofErr w:type="spellEnd"/>
      <w:r w:rsidRPr="0029262C">
        <w:rPr>
          <w:rFonts w:cstheme="minorHAnsi"/>
          <w:sz w:val="24"/>
          <w:szCs w:val="24"/>
          <w:lang w:val="en-US"/>
        </w:rPr>
        <w:t>.</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McQuail</w:t>
      </w:r>
      <w:proofErr w:type="spellEnd"/>
      <w:r w:rsidRPr="0029262C">
        <w:rPr>
          <w:rFonts w:cstheme="minorHAnsi"/>
          <w:sz w:val="24"/>
          <w:szCs w:val="24"/>
          <w:lang w:val="en-US"/>
        </w:rPr>
        <w:t xml:space="preserve">, D. &amp; </w:t>
      </w:r>
      <w:proofErr w:type="spellStart"/>
      <w:r w:rsidRPr="0029262C">
        <w:rPr>
          <w:rFonts w:cstheme="minorHAnsi"/>
          <w:sz w:val="24"/>
          <w:szCs w:val="24"/>
          <w:lang w:val="en-US"/>
        </w:rPr>
        <w:t>Windahl</w:t>
      </w:r>
      <w:proofErr w:type="spellEnd"/>
      <w:r w:rsidRPr="0029262C">
        <w:rPr>
          <w:rFonts w:cstheme="minorHAnsi"/>
          <w:sz w:val="24"/>
          <w:szCs w:val="24"/>
          <w:lang w:val="en-US"/>
        </w:rPr>
        <w:t xml:space="preserve">, S. (1993). </w:t>
      </w:r>
      <w:r w:rsidRPr="0029262C">
        <w:rPr>
          <w:rFonts w:cstheme="minorHAnsi"/>
          <w:i/>
          <w:sz w:val="24"/>
          <w:szCs w:val="24"/>
          <w:lang w:val="en-US"/>
        </w:rPr>
        <w:t>Communication models. For the study of mass communications</w:t>
      </w:r>
      <w:r w:rsidRPr="0029262C">
        <w:rPr>
          <w:rFonts w:cstheme="minorHAnsi"/>
          <w:sz w:val="24"/>
          <w:szCs w:val="24"/>
          <w:lang w:val="en-US"/>
        </w:rPr>
        <w:t>, 2ª edition. Ma</w:t>
      </w:r>
      <w:r w:rsidR="0029262C" w:rsidRPr="0029262C">
        <w:rPr>
          <w:rFonts w:cstheme="minorHAnsi"/>
          <w:sz w:val="24"/>
          <w:szCs w:val="24"/>
          <w:lang w:val="en-US"/>
        </w:rPr>
        <w:t>laysia: Pearson. Prentice Hall.</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rPr>
        <w:t xml:space="preserve">Mellado, C.; Moreira, S. V.; Lagos, C. &amp; Hernández, M. E. (2012). </w:t>
      </w:r>
      <w:r w:rsidRPr="0029262C">
        <w:rPr>
          <w:rFonts w:cstheme="minorHAnsi"/>
          <w:sz w:val="24"/>
          <w:szCs w:val="24"/>
          <w:lang w:val="en-US"/>
        </w:rPr>
        <w:t xml:space="preserve">Comparing journalism cultures in Latin America: The case of Chile, Brazil and Mexico. </w:t>
      </w:r>
      <w:r w:rsidRPr="0029262C">
        <w:rPr>
          <w:rFonts w:cstheme="minorHAnsi"/>
          <w:i/>
          <w:sz w:val="24"/>
          <w:szCs w:val="24"/>
          <w:lang w:val="en-US"/>
        </w:rPr>
        <w:t>International Communication Gazette</w:t>
      </w:r>
      <w:r w:rsidRPr="0029262C">
        <w:rPr>
          <w:rFonts w:cstheme="minorHAnsi"/>
          <w:sz w:val="24"/>
          <w:szCs w:val="24"/>
          <w:lang w:val="en-US"/>
        </w:rPr>
        <w:t xml:space="preserve">, 74: 60-77. </w:t>
      </w:r>
    </w:p>
    <w:p w:rsidR="00430257" w:rsidRPr="0029262C" w:rsidRDefault="00430257" w:rsidP="00430257">
      <w:pPr>
        <w:spacing w:after="0" w:line="360" w:lineRule="auto"/>
        <w:jc w:val="both"/>
        <w:rPr>
          <w:rFonts w:cstheme="minorHAnsi"/>
          <w:sz w:val="24"/>
          <w:szCs w:val="24"/>
        </w:rPr>
      </w:pPr>
      <w:proofErr w:type="spellStart"/>
      <w:r w:rsidRPr="0029262C">
        <w:rPr>
          <w:rFonts w:cstheme="minorHAnsi"/>
          <w:sz w:val="24"/>
          <w:szCs w:val="24"/>
          <w:lang w:val="en-US"/>
        </w:rPr>
        <w:t>Oller</w:t>
      </w:r>
      <w:proofErr w:type="spellEnd"/>
      <w:r w:rsidRPr="0029262C">
        <w:rPr>
          <w:rFonts w:cstheme="minorHAnsi"/>
          <w:sz w:val="24"/>
          <w:szCs w:val="24"/>
          <w:lang w:val="en-US"/>
        </w:rPr>
        <w:t xml:space="preserve">, M. (2014). The triangle formed by framing, agenda-setting and </w:t>
      </w:r>
      <w:proofErr w:type="spellStart"/>
      <w:r w:rsidRPr="0029262C">
        <w:rPr>
          <w:rFonts w:cstheme="minorHAnsi"/>
          <w:sz w:val="24"/>
          <w:szCs w:val="24"/>
          <w:lang w:val="en-US"/>
        </w:rPr>
        <w:t>metacoverage</w:t>
      </w:r>
      <w:proofErr w:type="spellEnd"/>
      <w:r w:rsidRPr="0029262C">
        <w:rPr>
          <w:rFonts w:cstheme="minorHAnsi"/>
          <w:sz w:val="24"/>
          <w:szCs w:val="24"/>
          <w:lang w:val="en-US"/>
        </w:rPr>
        <w:t xml:space="preserve">. </w:t>
      </w:r>
      <w:r w:rsidRPr="0029262C">
        <w:rPr>
          <w:rFonts w:cstheme="minorHAnsi"/>
          <w:i/>
          <w:sz w:val="24"/>
          <w:szCs w:val="24"/>
        </w:rPr>
        <w:t>Disertaciones</w:t>
      </w:r>
      <w:r w:rsidRPr="0029262C">
        <w:rPr>
          <w:rFonts w:cstheme="minorHAnsi"/>
          <w:sz w:val="24"/>
          <w:szCs w:val="24"/>
        </w:rPr>
        <w:t xml:space="preserve">, 7(1): 41-66. </w:t>
      </w:r>
    </w:p>
    <w:p w:rsidR="00430257" w:rsidRPr="0029262C" w:rsidRDefault="00430257" w:rsidP="00430257">
      <w:pPr>
        <w:spacing w:after="0" w:line="360" w:lineRule="auto"/>
        <w:jc w:val="both"/>
        <w:rPr>
          <w:rFonts w:cstheme="minorHAnsi"/>
          <w:sz w:val="24"/>
          <w:szCs w:val="24"/>
        </w:rPr>
      </w:pPr>
      <w:proofErr w:type="spellStart"/>
      <w:r w:rsidRPr="0029262C">
        <w:rPr>
          <w:rFonts w:cstheme="minorHAnsi"/>
          <w:sz w:val="24"/>
          <w:szCs w:val="24"/>
        </w:rPr>
        <w:t>Oller</w:t>
      </w:r>
      <w:proofErr w:type="spellEnd"/>
      <w:r w:rsidRPr="0029262C">
        <w:rPr>
          <w:rFonts w:cstheme="minorHAnsi"/>
          <w:sz w:val="24"/>
          <w:szCs w:val="24"/>
        </w:rPr>
        <w:t xml:space="preserve">, M. &amp; </w:t>
      </w:r>
      <w:proofErr w:type="spellStart"/>
      <w:r w:rsidRPr="0029262C">
        <w:rPr>
          <w:rFonts w:cstheme="minorHAnsi"/>
          <w:sz w:val="24"/>
          <w:szCs w:val="24"/>
        </w:rPr>
        <w:t>Meier</w:t>
      </w:r>
      <w:proofErr w:type="spellEnd"/>
      <w:r w:rsidRPr="0029262C">
        <w:rPr>
          <w:rFonts w:cstheme="minorHAnsi"/>
          <w:sz w:val="24"/>
          <w:szCs w:val="24"/>
        </w:rPr>
        <w:t xml:space="preserve">, K. (2012). </w:t>
      </w:r>
      <w:r w:rsidRPr="0029262C">
        <w:rPr>
          <w:rFonts w:cstheme="minorHAnsi"/>
          <w:i/>
          <w:sz w:val="24"/>
          <w:szCs w:val="24"/>
        </w:rPr>
        <w:t>La cultura periodística de España y Suiza</w:t>
      </w:r>
      <w:r w:rsidRPr="0029262C">
        <w:rPr>
          <w:rFonts w:cstheme="minorHAnsi"/>
          <w:sz w:val="24"/>
          <w:szCs w:val="24"/>
        </w:rPr>
        <w:t>. Madrid: Fragua.</w:t>
      </w:r>
    </w:p>
    <w:p w:rsidR="00430257" w:rsidRPr="0029262C" w:rsidRDefault="00430257" w:rsidP="00430257">
      <w:pPr>
        <w:spacing w:after="0" w:line="360" w:lineRule="auto"/>
        <w:jc w:val="both"/>
        <w:rPr>
          <w:rFonts w:cstheme="minorHAnsi"/>
          <w:sz w:val="24"/>
          <w:szCs w:val="24"/>
        </w:rPr>
      </w:pPr>
      <w:proofErr w:type="spellStart"/>
      <w:r w:rsidRPr="0029262C">
        <w:rPr>
          <w:rFonts w:cstheme="minorHAnsi"/>
          <w:sz w:val="24"/>
          <w:szCs w:val="24"/>
        </w:rPr>
        <w:t>Oller</w:t>
      </w:r>
      <w:proofErr w:type="spellEnd"/>
      <w:r w:rsidRPr="0029262C">
        <w:rPr>
          <w:rFonts w:cstheme="minorHAnsi"/>
          <w:sz w:val="24"/>
          <w:szCs w:val="24"/>
        </w:rPr>
        <w:t xml:space="preserve">, M. &amp; </w:t>
      </w:r>
      <w:proofErr w:type="spellStart"/>
      <w:r w:rsidRPr="0029262C">
        <w:rPr>
          <w:rFonts w:cstheme="minorHAnsi"/>
          <w:sz w:val="24"/>
          <w:szCs w:val="24"/>
        </w:rPr>
        <w:t>Barredo</w:t>
      </w:r>
      <w:proofErr w:type="spellEnd"/>
      <w:r w:rsidRPr="0029262C">
        <w:rPr>
          <w:rFonts w:cstheme="minorHAnsi"/>
          <w:sz w:val="24"/>
          <w:szCs w:val="24"/>
        </w:rPr>
        <w:t xml:space="preserve">, D. (2013). </w:t>
      </w:r>
      <w:r w:rsidRPr="0029262C">
        <w:rPr>
          <w:rFonts w:cstheme="minorHAnsi"/>
          <w:i/>
          <w:sz w:val="24"/>
          <w:szCs w:val="24"/>
        </w:rPr>
        <w:t>Las culturas periodísticas intermedias. Estudios comparativos internacionales en periodismo</w:t>
      </w:r>
      <w:r w:rsidRPr="0029262C">
        <w:rPr>
          <w:rFonts w:cstheme="minorHAnsi"/>
          <w:sz w:val="24"/>
          <w:szCs w:val="24"/>
        </w:rPr>
        <w:t xml:space="preserve">. La Laguna (Tenerife): Sociedad Latina de Comunicación Social. </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rPr>
        <w:t>Oller</w:t>
      </w:r>
      <w:proofErr w:type="spellEnd"/>
      <w:r w:rsidRPr="0029262C">
        <w:rPr>
          <w:rFonts w:cstheme="minorHAnsi"/>
          <w:sz w:val="24"/>
          <w:szCs w:val="24"/>
        </w:rPr>
        <w:t xml:space="preserve">, M.  &amp; Chavero, P. (2014). La profesionalización del periodismo y el profesionalismo de los periodistas en Ecuador”. </w:t>
      </w:r>
      <w:r w:rsidRPr="0029262C">
        <w:rPr>
          <w:rFonts w:cstheme="minorHAnsi"/>
          <w:i/>
          <w:sz w:val="24"/>
          <w:szCs w:val="24"/>
          <w:lang w:val="en-US"/>
        </w:rPr>
        <w:t>Prisma.com</w:t>
      </w:r>
      <w:r w:rsidRPr="0029262C">
        <w:rPr>
          <w:rFonts w:cstheme="minorHAnsi"/>
          <w:sz w:val="24"/>
          <w:szCs w:val="24"/>
          <w:lang w:val="en-US"/>
        </w:rPr>
        <w:t>, http://revistas.ua.pt/index.php/prismacom/article/view/3045   [Consulted 08/04/15].</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Oller</w:t>
      </w:r>
      <w:proofErr w:type="spellEnd"/>
      <w:r w:rsidRPr="0029262C">
        <w:rPr>
          <w:rFonts w:cstheme="minorHAnsi"/>
          <w:sz w:val="24"/>
          <w:szCs w:val="24"/>
          <w:lang w:val="en-US"/>
        </w:rPr>
        <w:t xml:space="preserve">, M. &amp; </w:t>
      </w:r>
      <w:proofErr w:type="spellStart"/>
      <w:r w:rsidRPr="0029262C">
        <w:rPr>
          <w:rFonts w:cstheme="minorHAnsi"/>
          <w:sz w:val="24"/>
          <w:szCs w:val="24"/>
          <w:lang w:val="en-US"/>
        </w:rPr>
        <w:t>Chavero</w:t>
      </w:r>
      <w:proofErr w:type="spellEnd"/>
      <w:r w:rsidRPr="0029262C">
        <w:rPr>
          <w:rFonts w:cstheme="minorHAnsi"/>
          <w:sz w:val="24"/>
          <w:szCs w:val="24"/>
          <w:lang w:val="en-US"/>
        </w:rPr>
        <w:t>, P. (</w:t>
      </w:r>
      <w:r w:rsidR="00D44032" w:rsidRPr="0029262C">
        <w:rPr>
          <w:rFonts w:cstheme="minorHAnsi"/>
          <w:sz w:val="24"/>
          <w:szCs w:val="24"/>
          <w:lang w:val="en-US"/>
        </w:rPr>
        <w:t>2015</w:t>
      </w:r>
      <w:r w:rsidRPr="0029262C">
        <w:rPr>
          <w:rFonts w:cstheme="minorHAnsi"/>
          <w:sz w:val="24"/>
          <w:szCs w:val="24"/>
          <w:lang w:val="en-US"/>
        </w:rPr>
        <w:t xml:space="preserve">). </w:t>
      </w:r>
      <w:r w:rsidRPr="0029262C">
        <w:rPr>
          <w:rFonts w:cstheme="minorHAnsi"/>
          <w:i/>
          <w:sz w:val="24"/>
          <w:szCs w:val="24"/>
        </w:rPr>
        <w:t>El periodismo en América Latina: La Cultura Periodística de Ecuador</w:t>
      </w:r>
      <w:r w:rsidRPr="0029262C">
        <w:rPr>
          <w:rFonts w:cstheme="minorHAnsi"/>
          <w:sz w:val="24"/>
          <w:szCs w:val="24"/>
        </w:rPr>
        <w:t xml:space="preserve">. </w:t>
      </w:r>
      <w:r w:rsidRPr="0029262C">
        <w:rPr>
          <w:rFonts w:cstheme="minorHAnsi"/>
          <w:sz w:val="24"/>
          <w:szCs w:val="24"/>
          <w:lang w:val="en-US"/>
        </w:rPr>
        <w:t>Granada: EDICSO.</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lang w:val="en-US"/>
        </w:rPr>
        <w:lastRenderedPageBreak/>
        <w:t xml:space="preserve">Patterson, T. (2000). The United States: News in a free-market society. In: Gunther, R. &amp; </w:t>
      </w:r>
      <w:proofErr w:type="spellStart"/>
      <w:r w:rsidRPr="0029262C">
        <w:rPr>
          <w:rFonts w:cstheme="minorHAnsi"/>
          <w:sz w:val="24"/>
          <w:szCs w:val="24"/>
          <w:lang w:val="en-US"/>
        </w:rPr>
        <w:t>Mughan</w:t>
      </w:r>
      <w:proofErr w:type="spellEnd"/>
      <w:r w:rsidRPr="0029262C">
        <w:rPr>
          <w:rFonts w:cstheme="minorHAnsi"/>
          <w:sz w:val="24"/>
          <w:szCs w:val="24"/>
          <w:lang w:val="en-US"/>
        </w:rPr>
        <w:t xml:space="preserve">, A. (Ed.). </w:t>
      </w:r>
      <w:r w:rsidRPr="0029262C">
        <w:rPr>
          <w:rFonts w:cstheme="minorHAnsi"/>
          <w:i/>
          <w:sz w:val="24"/>
          <w:szCs w:val="24"/>
          <w:lang w:val="en-US"/>
        </w:rPr>
        <w:t>Democracy and the media. A comparative perspective</w:t>
      </w:r>
      <w:r w:rsidRPr="0029262C">
        <w:rPr>
          <w:rFonts w:cstheme="minorHAnsi"/>
          <w:sz w:val="24"/>
          <w:szCs w:val="24"/>
          <w:lang w:val="en-US"/>
        </w:rPr>
        <w:t xml:space="preserve">. New York: Cambridge University Press. </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Peruško</w:t>
      </w:r>
      <w:proofErr w:type="spellEnd"/>
      <w:r w:rsidRPr="0029262C">
        <w:rPr>
          <w:rFonts w:cstheme="minorHAnsi"/>
          <w:sz w:val="24"/>
          <w:szCs w:val="24"/>
          <w:lang w:val="en-US"/>
        </w:rPr>
        <w:t xml:space="preserve">, Z. &amp; </w:t>
      </w:r>
      <w:proofErr w:type="spellStart"/>
      <w:r w:rsidRPr="0029262C">
        <w:rPr>
          <w:rFonts w:cstheme="minorHAnsi"/>
          <w:sz w:val="24"/>
          <w:szCs w:val="24"/>
          <w:lang w:val="en-US"/>
        </w:rPr>
        <w:t>Čuvalo</w:t>
      </w:r>
      <w:proofErr w:type="spellEnd"/>
      <w:r w:rsidRPr="0029262C">
        <w:rPr>
          <w:rFonts w:cstheme="minorHAnsi"/>
          <w:sz w:val="24"/>
          <w:szCs w:val="24"/>
          <w:lang w:val="en-US"/>
        </w:rPr>
        <w:t xml:space="preserve">, A. (2014). Comparing socialists and post-socialist television culture. </w:t>
      </w:r>
      <w:r w:rsidRPr="0029262C">
        <w:rPr>
          <w:rFonts w:cstheme="minorHAnsi"/>
          <w:i/>
          <w:sz w:val="24"/>
          <w:szCs w:val="24"/>
          <w:lang w:val="en-US"/>
        </w:rPr>
        <w:t>Journal of European Television history &amp; culture, VIEUU</w:t>
      </w:r>
      <w:r w:rsidRPr="0029262C">
        <w:rPr>
          <w:rFonts w:cstheme="minorHAnsi"/>
          <w:sz w:val="24"/>
          <w:szCs w:val="24"/>
          <w:lang w:val="en-US"/>
        </w:rPr>
        <w:t xml:space="preserve">, 3(5): 131-150. </w:t>
      </w:r>
    </w:p>
    <w:p w:rsidR="00430257" w:rsidRPr="0029262C" w:rsidRDefault="00430257" w:rsidP="00430257">
      <w:pPr>
        <w:spacing w:after="0" w:line="360" w:lineRule="auto"/>
        <w:jc w:val="both"/>
        <w:rPr>
          <w:rFonts w:cstheme="minorHAnsi"/>
          <w:sz w:val="24"/>
          <w:szCs w:val="24"/>
        </w:rPr>
      </w:pPr>
      <w:proofErr w:type="spellStart"/>
      <w:r w:rsidRPr="0029262C">
        <w:rPr>
          <w:rFonts w:cstheme="minorHAnsi"/>
          <w:sz w:val="24"/>
          <w:szCs w:val="24"/>
          <w:lang w:val="en-US"/>
        </w:rPr>
        <w:t>Pfetsch</w:t>
      </w:r>
      <w:proofErr w:type="spellEnd"/>
      <w:r w:rsidRPr="0029262C">
        <w:rPr>
          <w:rFonts w:cstheme="minorHAnsi"/>
          <w:sz w:val="24"/>
          <w:szCs w:val="24"/>
          <w:lang w:val="en-US"/>
        </w:rPr>
        <w:t xml:space="preserve">, B, &amp; </w:t>
      </w:r>
      <w:proofErr w:type="spellStart"/>
      <w:r w:rsidRPr="0029262C">
        <w:rPr>
          <w:rFonts w:cstheme="minorHAnsi"/>
          <w:sz w:val="24"/>
          <w:szCs w:val="24"/>
          <w:lang w:val="en-US"/>
        </w:rPr>
        <w:t>Esser</w:t>
      </w:r>
      <w:proofErr w:type="spellEnd"/>
      <w:r w:rsidRPr="0029262C">
        <w:rPr>
          <w:rFonts w:cstheme="minorHAnsi"/>
          <w:sz w:val="24"/>
          <w:szCs w:val="24"/>
          <w:lang w:val="en-US"/>
        </w:rPr>
        <w:t xml:space="preserve">, F. (2008). Conceptual Challenges to the Paradigms of Comparative Media Systems in a Globalized World. </w:t>
      </w:r>
      <w:proofErr w:type="spellStart"/>
      <w:r w:rsidRPr="0029262C">
        <w:rPr>
          <w:rFonts w:cstheme="minorHAnsi"/>
          <w:i/>
          <w:sz w:val="24"/>
          <w:szCs w:val="24"/>
        </w:rPr>
        <w:t>Journal</w:t>
      </w:r>
      <w:proofErr w:type="spellEnd"/>
      <w:r w:rsidRPr="0029262C">
        <w:rPr>
          <w:rFonts w:cstheme="minorHAnsi"/>
          <w:i/>
          <w:sz w:val="24"/>
          <w:szCs w:val="24"/>
        </w:rPr>
        <w:t xml:space="preserve"> of Global </w:t>
      </w:r>
      <w:proofErr w:type="spellStart"/>
      <w:r w:rsidRPr="0029262C">
        <w:rPr>
          <w:rFonts w:cstheme="minorHAnsi"/>
          <w:i/>
          <w:sz w:val="24"/>
          <w:szCs w:val="24"/>
        </w:rPr>
        <w:t>Communication</w:t>
      </w:r>
      <w:proofErr w:type="spellEnd"/>
      <w:r w:rsidRPr="0029262C">
        <w:rPr>
          <w:rFonts w:cstheme="minorHAnsi"/>
          <w:sz w:val="24"/>
          <w:szCs w:val="24"/>
        </w:rPr>
        <w:t>, 1(3/4): 118-131.</w:t>
      </w:r>
    </w:p>
    <w:p w:rsidR="00430257" w:rsidRPr="0029262C" w:rsidRDefault="00430257" w:rsidP="00430257">
      <w:pPr>
        <w:spacing w:after="0" w:line="360" w:lineRule="auto"/>
        <w:jc w:val="both"/>
        <w:rPr>
          <w:rFonts w:cstheme="minorHAnsi"/>
          <w:sz w:val="24"/>
          <w:szCs w:val="24"/>
        </w:rPr>
      </w:pPr>
      <w:r w:rsidRPr="0029262C">
        <w:rPr>
          <w:rFonts w:cstheme="minorHAnsi"/>
          <w:sz w:val="24"/>
          <w:szCs w:val="24"/>
        </w:rPr>
        <w:t xml:space="preserve">Reporteros sin Fronteras (2010). </w:t>
      </w:r>
      <w:r w:rsidRPr="0029262C">
        <w:rPr>
          <w:rFonts w:cstheme="minorHAnsi"/>
          <w:i/>
          <w:sz w:val="24"/>
          <w:szCs w:val="24"/>
        </w:rPr>
        <w:t>Informe Anual. La libertad de prensa en el mundo en 2010</w:t>
      </w:r>
      <w:r w:rsidRPr="0029262C">
        <w:rPr>
          <w:rFonts w:cstheme="minorHAnsi"/>
          <w:sz w:val="24"/>
          <w:szCs w:val="24"/>
        </w:rPr>
        <w:t>. Madrid: Reporteros sin Fronteras.</w:t>
      </w:r>
    </w:p>
    <w:p w:rsidR="00430257" w:rsidRPr="0029262C" w:rsidRDefault="00430257" w:rsidP="00430257">
      <w:pPr>
        <w:spacing w:after="0" w:line="360" w:lineRule="auto"/>
        <w:jc w:val="both"/>
        <w:rPr>
          <w:rFonts w:cstheme="minorHAnsi"/>
          <w:sz w:val="24"/>
          <w:szCs w:val="24"/>
        </w:rPr>
      </w:pPr>
      <w:r w:rsidRPr="0029262C">
        <w:rPr>
          <w:rFonts w:cstheme="minorHAnsi"/>
          <w:sz w:val="24"/>
          <w:szCs w:val="24"/>
        </w:rPr>
        <w:t xml:space="preserve">Reus, G. (1998). </w:t>
      </w:r>
      <w:proofErr w:type="spellStart"/>
      <w:r w:rsidRPr="0029262C">
        <w:rPr>
          <w:rFonts w:cstheme="minorHAnsi"/>
          <w:sz w:val="24"/>
          <w:szCs w:val="24"/>
        </w:rPr>
        <w:t>Herr</w:t>
      </w:r>
      <w:proofErr w:type="spellEnd"/>
      <w:r w:rsidRPr="0029262C">
        <w:rPr>
          <w:rFonts w:cstheme="minorHAnsi"/>
          <w:sz w:val="24"/>
          <w:szCs w:val="24"/>
        </w:rPr>
        <w:t xml:space="preserve"> </w:t>
      </w:r>
      <w:proofErr w:type="spellStart"/>
      <w:r w:rsidRPr="0029262C">
        <w:rPr>
          <w:rFonts w:cstheme="minorHAnsi"/>
          <w:sz w:val="24"/>
          <w:szCs w:val="24"/>
        </w:rPr>
        <w:t>Fuchs</w:t>
      </w:r>
      <w:proofErr w:type="spellEnd"/>
      <w:r w:rsidRPr="0029262C">
        <w:rPr>
          <w:rFonts w:cstheme="minorHAnsi"/>
          <w:sz w:val="24"/>
          <w:szCs w:val="24"/>
        </w:rPr>
        <w:t xml:space="preserve"> </w:t>
      </w:r>
      <w:proofErr w:type="spellStart"/>
      <w:r w:rsidRPr="0029262C">
        <w:rPr>
          <w:rFonts w:cstheme="minorHAnsi"/>
          <w:sz w:val="24"/>
          <w:szCs w:val="24"/>
        </w:rPr>
        <w:t>im</w:t>
      </w:r>
      <w:proofErr w:type="spellEnd"/>
      <w:r w:rsidRPr="0029262C">
        <w:rPr>
          <w:rFonts w:cstheme="minorHAnsi"/>
          <w:sz w:val="24"/>
          <w:szCs w:val="24"/>
        </w:rPr>
        <w:t xml:space="preserve"> </w:t>
      </w:r>
      <w:proofErr w:type="spellStart"/>
      <w:r w:rsidRPr="0029262C">
        <w:rPr>
          <w:rFonts w:cstheme="minorHAnsi"/>
          <w:sz w:val="24"/>
          <w:szCs w:val="24"/>
        </w:rPr>
        <w:t>Hühnerhaus</w:t>
      </w:r>
      <w:proofErr w:type="spellEnd"/>
      <w:r w:rsidRPr="0029262C">
        <w:rPr>
          <w:rFonts w:cstheme="minorHAnsi"/>
          <w:sz w:val="24"/>
          <w:szCs w:val="24"/>
        </w:rPr>
        <w:t xml:space="preserve">. </w:t>
      </w:r>
      <w:proofErr w:type="spellStart"/>
      <w:r w:rsidRPr="0029262C">
        <w:rPr>
          <w:rFonts w:cstheme="minorHAnsi"/>
          <w:sz w:val="24"/>
          <w:szCs w:val="24"/>
          <w:lang w:val="en-US"/>
        </w:rPr>
        <w:t>Journalistik</w:t>
      </w:r>
      <w:proofErr w:type="spellEnd"/>
      <w:r w:rsidRPr="0029262C">
        <w:rPr>
          <w:rFonts w:cstheme="minorHAnsi"/>
          <w:sz w:val="24"/>
          <w:szCs w:val="24"/>
          <w:lang w:val="en-US"/>
        </w:rPr>
        <w:t xml:space="preserve"> </w:t>
      </w:r>
      <w:proofErr w:type="spellStart"/>
      <w:proofErr w:type="gramStart"/>
      <w:r w:rsidRPr="0029262C">
        <w:rPr>
          <w:rFonts w:cstheme="minorHAnsi"/>
          <w:sz w:val="24"/>
          <w:szCs w:val="24"/>
          <w:lang w:val="en-US"/>
        </w:rPr>
        <w:t>als</w:t>
      </w:r>
      <w:proofErr w:type="spellEnd"/>
      <w:proofErr w:type="gramEnd"/>
      <w:r w:rsidRPr="0029262C">
        <w:rPr>
          <w:rFonts w:cstheme="minorHAnsi"/>
          <w:sz w:val="24"/>
          <w:szCs w:val="24"/>
          <w:lang w:val="en-US"/>
        </w:rPr>
        <w:t xml:space="preserve"> </w:t>
      </w:r>
      <w:proofErr w:type="spellStart"/>
      <w:r w:rsidRPr="0029262C">
        <w:rPr>
          <w:rFonts w:cstheme="minorHAnsi"/>
          <w:sz w:val="24"/>
          <w:szCs w:val="24"/>
          <w:lang w:val="en-US"/>
        </w:rPr>
        <w:t>Sozialwissenschaft</w:t>
      </w:r>
      <w:proofErr w:type="spellEnd"/>
      <w:r w:rsidRPr="0029262C">
        <w:rPr>
          <w:rFonts w:cstheme="minorHAnsi"/>
          <w:sz w:val="24"/>
          <w:szCs w:val="24"/>
          <w:lang w:val="en-US"/>
        </w:rPr>
        <w:t xml:space="preserve"> </w:t>
      </w:r>
      <w:proofErr w:type="spellStart"/>
      <w:r w:rsidRPr="0029262C">
        <w:rPr>
          <w:rFonts w:cstheme="minorHAnsi"/>
          <w:sz w:val="24"/>
          <w:szCs w:val="24"/>
          <w:lang w:val="en-US"/>
        </w:rPr>
        <w:t>mit</w:t>
      </w:r>
      <w:proofErr w:type="spellEnd"/>
      <w:r w:rsidRPr="0029262C">
        <w:rPr>
          <w:rFonts w:cstheme="minorHAnsi"/>
          <w:sz w:val="24"/>
          <w:szCs w:val="24"/>
          <w:lang w:val="en-US"/>
        </w:rPr>
        <w:t xml:space="preserve"> </w:t>
      </w:r>
      <w:proofErr w:type="spellStart"/>
      <w:r w:rsidRPr="0029262C">
        <w:rPr>
          <w:rFonts w:cstheme="minorHAnsi"/>
          <w:sz w:val="24"/>
          <w:szCs w:val="24"/>
          <w:lang w:val="en-US"/>
        </w:rPr>
        <w:t>kulturellem</w:t>
      </w:r>
      <w:proofErr w:type="spellEnd"/>
      <w:r w:rsidRPr="0029262C">
        <w:rPr>
          <w:rFonts w:cstheme="minorHAnsi"/>
          <w:sz w:val="24"/>
          <w:szCs w:val="24"/>
          <w:lang w:val="en-US"/>
        </w:rPr>
        <w:t xml:space="preserve"> </w:t>
      </w:r>
      <w:proofErr w:type="spellStart"/>
      <w:r w:rsidRPr="0029262C">
        <w:rPr>
          <w:rFonts w:cstheme="minorHAnsi"/>
          <w:sz w:val="24"/>
          <w:szCs w:val="24"/>
          <w:lang w:val="en-US"/>
        </w:rPr>
        <w:t>Gewissen</w:t>
      </w:r>
      <w:proofErr w:type="spellEnd"/>
      <w:r w:rsidRPr="0029262C">
        <w:rPr>
          <w:rFonts w:cstheme="minorHAnsi"/>
          <w:sz w:val="24"/>
          <w:szCs w:val="24"/>
          <w:lang w:val="en-US"/>
        </w:rPr>
        <w:t xml:space="preserve">. </w:t>
      </w:r>
      <w:proofErr w:type="spellStart"/>
      <w:r w:rsidRPr="0029262C">
        <w:rPr>
          <w:rFonts w:cstheme="minorHAnsi"/>
          <w:i/>
          <w:sz w:val="24"/>
          <w:szCs w:val="24"/>
        </w:rPr>
        <w:t>Publizistik</w:t>
      </w:r>
      <w:proofErr w:type="spellEnd"/>
      <w:r w:rsidRPr="0029262C">
        <w:rPr>
          <w:rFonts w:cstheme="minorHAnsi"/>
          <w:sz w:val="24"/>
          <w:szCs w:val="24"/>
        </w:rPr>
        <w:t>, 43(3): 250-259.</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lang w:val="en-US"/>
        </w:rPr>
        <w:t xml:space="preserve">Sanders, K. &amp; </w:t>
      </w:r>
      <w:proofErr w:type="spellStart"/>
      <w:r w:rsidRPr="0029262C">
        <w:rPr>
          <w:rFonts w:cstheme="minorHAnsi"/>
          <w:sz w:val="24"/>
          <w:szCs w:val="24"/>
          <w:lang w:val="en-US"/>
        </w:rPr>
        <w:t>Canel</w:t>
      </w:r>
      <w:proofErr w:type="spellEnd"/>
      <w:r w:rsidRPr="0029262C">
        <w:rPr>
          <w:rFonts w:cstheme="minorHAnsi"/>
          <w:sz w:val="24"/>
          <w:szCs w:val="24"/>
          <w:lang w:val="en-US"/>
        </w:rPr>
        <w:t xml:space="preserve"> M. J. (2013). </w:t>
      </w:r>
      <w:r w:rsidRPr="0029262C">
        <w:rPr>
          <w:rFonts w:cstheme="minorHAnsi"/>
          <w:i/>
          <w:sz w:val="24"/>
          <w:szCs w:val="24"/>
          <w:lang w:val="en-US"/>
        </w:rPr>
        <w:t>Government cases and challenges communication</w:t>
      </w:r>
      <w:r w:rsidRPr="0029262C">
        <w:rPr>
          <w:rFonts w:cstheme="minorHAnsi"/>
          <w:sz w:val="24"/>
          <w:szCs w:val="24"/>
          <w:lang w:val="en-US"/>
        </w:rPr>
        <w:t xml:space="preserve">. London / New York: Bloomsbury Publishing Plc.  </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lang w:val="en-US"/>
        </w:rPr>
        <w:t xml:space="preserve">Shoemaker, P. J. &amp; Reese, S. (1991). </w:t>
      </w:r>
      <w:r w:rsidRPr="0029262C">
        <w:rPr>
          <w:rFonts w:cstheme="minorHAnsi"/>
          <w:i/>
          <w:sz w:val="24"/>
          <w:szCs w:val="24"/>
          <w:lang w:val="en-US"/>
        </w:rPr>
        <w:t>Mediating the message. Theories of influences on mass media content</w:t>
      </w:r>
      <w:r w:rsidRPr="0029262C">
        <w:rPr>
          <w:rFonts w:cstheme="minorHAnsi"/>
          <w:sz w:val="24"/>
          <w:szCs w:val="24"/>
          <w:lang w:val="en-US"/>
        </w:rPr>
        <w:t>. New York: Longman.</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lang w:val="en-US"/>
        </w:rPr>
        <w:t xml:space="preserve">Sparrow, B. (2006). A research agenda for an institutional media. </w:t>
      </w:r>
      <w:r w:rsidRPr="0029262C">
        <w:rPr>
          <w:rFonts w:cstheme="minorHAnsi"/>
          <w:i/>
          <w:sz w:val="24"/>
          <w:szCs w:val="24"/>
          <w:lang w:val="en-US"/>
        </w:rPr>
        <w:t>Political Communication</w:t>
      </w:r>
      <w:r w:rsidRPr="0029262C">
        <w:rPr>
          <w:rFonts w:cstheme="minorHAnsi"/>
          <w:sz w:val="24"/>
          <w:szCs w:val="24"/>
          <w:lang w:val="en-US"/>
        </w:rPr>
        <w:t xml:space="preserve">, 23: 145-157. </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lang w:val="en-US"/>
        </w:rPr>
        <w:t>UNESCO (1978). Mass media declaration of the UNESCO, http://portal.unesco.org/es/ev.php-URL_ID=13176&amp;URL_DO=DO_TOPIC&amp;URL_SECTION=201.html [Consulted 27/02/15].</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rPr>
        <w:t xml:space="preserve">UNESCO (2011). Análisis del Desarrollo Mediático en Ecuador – 2011. </w:t>
      </w:r>
      <w:r w:rsidRPr="0029262C">
        <w:rPr>
          <w:rFonts w:cstheme="minorHAnsi"/>
          <w:sz w:val="24"/>
          <w:szCs w:val="24"/>
          <w:lang w:val="en-US"/>
        </w:rPr>
        <w:t>Quito: UNESCO.</w:t>
      </w:r>
    </w:p>
    <w:p w:rsidR="002D1AD0" w:rsidRPr="0029262C" w:rsidRDefault="002D1AD0" w:rsidP="002D1AD0">
      <w:pPr>
        <w:spacing w:after="0" w:line="360" w:lineRule="auto"/>
        <w:jc w:val="both"/>
        <w:rPr>
          <w:rFonts w:cstheme="minorHAnsi"/>
          <w:sz w:val="24"/>
          <w:szCs w:val="24"/>
          <w:lang w:val="en-US"/>
        </w:rPr>
      </w:pPr>
      <w:proofErr w:type="gramStart"/>
      <w:r w:rsidRPr="0029262C">
        <w:rPr>
          <w:rFonts w:cstheme="minorHAnsi"/>
          <w:sz w:val="24"/>
          <w:szCs w:val="24"/>
        </w:rPr>
        <w:t>van</w:t>
      </w:r>
      <w:proofErr w:type="gramEnd"/>
      <w:r w:rsidRPr="0029262C">
        <w:rPr>
          <w:rFonts w:cstheme="minorHAnsi"/>
          <w:sz w:val="24"/>
          <w:szCs w:val="24"/>
        </w:rPr>
        <w:t xml:space="preserve"> de </w:t>
      </w:r>
      <w:proofErr w:type="spellStart"/>
      <w:r w:rsidRPr="0029262C">
        <w:rPr>
          <w:rFonts w:cstheme="minorHAnsi"/>
          <w:sz w:val="24"/>
          <w:szCs w:val="24"/>
        </w:rPr>
        <w:t>Vijver</w:t>
      </w:r>
      <w:proofErr w:type="spellEnd"/>
      <w:r w:rsidRPr="0029262C">
        <w:rPr>
          <w:rFonts w:cstheme="minorHAnsi"/>
          <w:sz w:val="24"/>
          <w:szCs w:val="24"/>
        </w:rPr>
        <w:t xml:space="preserve">, F. J. R. &amp; </w:t>
      </w:r>
      <w:proofErr w:type="spellStart"/>
      <w:r w:rsidRPr="0029262C">
        <w:rPr>
          <w:rFonts w:cstheme="minorHAnsi"/>
          <w:sz w:val="24"/>
          <w:szCs w:val="24"/>
        </w:rPr>
        <w:t>Leung</w:t>
      </w:r>
      <w:proofErr w:type="spellEnd"/>
      <w:r w:rsidRPr="0029262C">
        <w:rPr>
          <w:rFonts w:cstheme="minorHAnsi"/>
          <w:sz w:val="24"/>
          <w:szCs w:val="24"/>
        </w:rPr>
        <w:t xml:space="preserve">, K. (1997). </w:t>
      </w:r>
      <w:r w:rsidRPr="0029262C">
        <w:rPr>
          <w:rFonts w:cstheme="minorHAnsi"/>
          <w:i/>
          <w:sz w:val="24"/>
          <w:szCs w:val="24"/>
          <w:lang w:val="en-US"/>
        </w:rPr>
        <w:t>Methods and data analys</w:t>
      </w:r>
      <w:r w:rsidRPr="0029262C">
        <w:rPr>
          <w:rFonts w:cstheme="minorHAnsi"/>
          <w:i/>
          <w:sz w:val="24"/>
          <w:szCs w:val="24"/>
          <w:lang w:val="en-US"/>
        </w:rPr>
        <w:t>is for cross-cultural research</w:t>
      </w:r>
      <w:r w:rsidRPr="0029262C">
        <w:rPr>
          <w:rFonts w:cstheme="minorHAnsi"/>
          <w:sz w:val="24"/>
          <w:szCs w:val="24"/>
          <w:lang w:val="en-US"/>
        </w:rPr>
        <w:t xml:space="preserve">. </w:t>
      </w:r>
      <w:r w:rsidRPr="0029262C">
        <w:rPr>
          <w:rFonts w:cstheme="minorHAnsi"/>
          <w:sz w:val="24"/>
          <w:szCs w:val="24"/>
          <w:lang w:val="en-US"/>
        </w:rPr>
        <w:t>Thousand Oaks, CA: Sage.</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Voltmer</w:t>
      </w:r>
      <w:proofErr w:type="spellEnd"/>
      <w:r w:rsidRPr="0029262C">
        <w:rPr>
          <w:rFonts w:cstheme="minorHAnsi"/>
          <w:sz w:val="24"/>
          <w:szCs w:val="24"/>
          <w:lang w:val="en-US"/>
        </w:rPr>
        <w:t xml:space="preserve">, K. (2008). Comparing media systems in new democracies: East meets South meets </w:t>
      </w:r>
      <w:proofErr w:type="gramStart"/>
      <w:r w:rsidRPr="0029262C">
        <w:rPr>
          <w:rFonts w:cstheme="minorHAnsi"/>
          <w:sz w:val="24"/>
          <w:szCs w:val="24"/>
          <w:lang w:val="en-US"/>
        </w:rPr>
        <w:t>West</w:t>
      </w:r>
      <w:proofErr w:type="gramEnd"/>
      <w:r w:rsidRPr="0029262C">
        <w:rPr>
          <w:rFonts w:cstheme="minorHAnsi"/>
          <w:sz w:val="24"/>
          <w:szCs w:val="24"/>
          <w:lang w:val="en-US"/>
        </w:rPr>
        <w:t xml:space="preserve">. </w:t>
      </w:r>
      <w:r w:rsidRPr="0029262C">
        <w:rPr>
          <w:rFonts w:cstheme="minorHAnsi"/>
          <w:i/>
          <w:sz w:val="24"/>
          <w:szCs w:val="24"/>
          <w:lang w:val="en-US"/>
        </w:rPr>
        <w:t>Central European Journal of Communication</w:t>
      </w:r>
      <w:r w:rsidRPr="0029262C">
        <w:rPr>
          <w:rFonts w:cstheme="minorHAnsi"/>
          <w:sz w:val="24"/>
          <w:szCs w:val="24"/>
          <w:lang w:val="en-US"/>
        </w:rPr>
        <w:t xml:space="preserve">, 1: 23-40. </w:t>
      </w:r>
    </w:p>
    <w:p w:rsidR="00430257" w:rsidRPr="0029262C" w:rsidRDefault="00430257" w:rsidP="00430257">
      <w:pPr>
        <w:spacing w:after="0" w:line="360" w:lineRule="auto"/>
        <w:jc w:val="both"/>
        <w:rPr>
          <w:rFonts w:cstheme="minorHAnsi"/>
          <w:sz w:val="24"/>
          <w:szCs w:val="24"/>
          <w:lang w:val="en-US"/>
        </w:rPr>
      </w:pPr>
      <w:r w:rsidRPr="0029262C">
        <w:rPr>
          <w:rFonts w:cstheme="minorHAnsi"/>
          <w:sz w:val="24"/>
          <w:szCs w:val="24"/>
          <w:lang w:val="en-US"/>
        </w:rPr>
        <w:t xml:space="preserve">Weaver, D. &amp; </w:t>
      </w:r>
      <w:proofErr w:type="spellStart"/>
      <w:r w:rsidRPr="0029262C">
        <w:rPr>
          <w:rFonts w:cstheme="minorHAnsi"/>
          <w:sz w:val="24"/>
          <w:szCs w:val="24"/>
          <w:lang w:val="en-US"/>
        </w:rPr>
        <w:t>Löffelholz</w:t>
      </w:r>
      <w:proofErr w:type="spellEnd"/>
      <w:r w:rsidRPr="0029262C">
        <w:rPr>
          <w:rFonts w:cstheme="minorHAnsi"/>
          <w:sz w:val="24"/>
          <w:szCs w:val="24"/>
          <w:lang w:val="en-US"/>
        </w:rPr>
        <w:t xml:space="preserve">, M. (2008). Questioning National, Cultural, and Disciplinary Boundaries. A Call for Global Journalism Research. In: </w:t>
      </w:r>
      <w:proofErr w:type="spellStart"/>
      <w:r w:rsidRPr="0029262C">
        <w:rPr>
          <w:rFonts w:cstheme="minorHAnsi"/>
          <w:sz w:val="24"/>
          <w:szCs w:val="24"/>
          <w:lang w:val="en-US"/>
        </w:rPr>
        <w:t>Löffelhoz</w:t>
      </w:r>
      <w:proofErr w:type="spellEnd"/>
      <w:r w:rsidRPr="0029262C">
        <w:rPr>
          <w:rFonts w:cstheme="minorHAnsi"/>
          <w:sz w:val="24"/>
          <w:szCs w:val="24"/>
          <w:lang w:val="en-US"/>
        </w:rPr>
        <w:t xml:space="preserve">, M. &amp; Weaver, D. (Eds.). </w:t>
      </w:r>
      <w:r w:rsidRPr="0029262C">
        <w:rPr>
          <w:rFonts w:cstheme="minorHAnsi"/>
          <w:i/>
          <w:sz w:val="24"/>
          <w:szCs w:val="24"/>
          <w:lang w:val="en-US"/>
        </w:rPr>
        <w:t>Global Journalism Research</w:t>
      </w:r>
      <w:r w:rsidRPr="0029262C">
        <w:rPr>
          <w:rFonts w:cstheme="minorHAnsi"/>
          <w:sz w:val="24"/>
          <w:szCs w:val="24"/>
          <w:lang w:val="en-US"/>
        </w:rPr>
        <w:t xml:space="preserve"> (pp. 3-13). Oxford: Blackwell Publishing Ltd.  </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lastRenderedPageBreak/>
        <w:t>Weischenberg</w:t>
      </w:r>
      <w:proofErr w:type="spellEnd"/>
      <w:r w:rsidRPr="0029262C">
        <w:rPr>
          <w:rFonts w:cstheme="minorHAnsi"/>
          <w:sz w:val="24"/>
          <w:szCs w:val="24"/>
          <w:lang w:val="en-US"/>
        </w:rPr>
        <w:t xml:space="preserve">, S. (1992). </w:t>
      </w:r>
      <w:proofErr w:type="spellStart"/>
      <w:r w:rsidRPr="0029262C">
        <w:rPr>
          <w:rFonts w:cstheme="minorHAnsi"/>
          <w:i/>
          <w:sz w:val="24"/>
          <w:szCs w:val="24"/>
          <w:lang w:val="en-US"/>
        </w:rPr>
        <w:t>Journalistik</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Theorie</w:t>
      </w:r>
      <w:proofErr w:type="spellEnd"/>
      <w:r w:rsidRPr="0029262C">
        <w:rPr>
          <w:rFonts w:cstheme="minorHAnsi"/>
          <w:i/>
          <w:sz w:val="24"/>
          <w:szCs w:val="24"/>
          <w:lang w:val="en-US"/>
        </w:rPr>
        <w:t xml:space="preserve"> und Praxis </w:t>
      </w:r>
      <w:proofErr w:type="spellStart"/>
      <w:r w:rsidRPr="0029262C">
        <w:rPr>
          <w:rFonts w:cstheme="minorHAnsi"/>
          <w:i/>
          <w:sz w:val="24"/>
          <w:szCs w:val="24"/>
          <w:lang w:val="en-US"/>
        </w:rPr>
        <w:t>aktueller</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Medienkommunikation</w:t>
      </w:r>
      <w:proofErr w:type="spellEnd"/>
      <w:r w:rsidRPr="0029262C">
        <w:rPr>
          <w:rFonts w:cstheme="minorHAnsi"/>
          <w:i/>
          <w:sz w:val="24"/>
          <w:szCs w:val="24"/>
          <w:lang w:val="en-US"/>
        </w:rPr>
        <w:t xml:space="preserve">, volume 1: </w:t>
      </w:r>
      <w:proofErr w:type="spellStart"/>
      <w:r w:rsidRPr="0029262C">
        <w:rPr>
          <w:rFonts w:cstheme="minorHAnsi"/>
          <w:i/>
          <w:sz w:val="24"/>
          <w:szCs w:val="24"/>
          <w:lang w:val="en-US"/>
        </w:rPr>
        <w:t>Mediensysteme</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Medienethik</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Medieninstitutionen</w:t>
      </w:r>
      <w:proofErr w:type="spellEnd"/>
      <w:r w:rsidRPr="0029262C">
        <w:rPr>
          <w:rFonts w:cstheme="minorHAnsi"/>
          <w:sz w:val="24"/>
          <w:szCs w:val="24"/>
          <w:lang w:val="en-US"/>
        </w:rPr>
        <w:t xml:space="preserve">. </w:t>
      </w:r>
      <w:proofErr w:type="spellStart"/>
      <w:r w:rsidRPr="0029262C">
        <w:rPr>
          <w:rFonts w:cstheme="minorHAnsi"/>
          <w:sz w:val="24"/>
          <w:szCs w:val="24"/>
          <w:lang w:val="en-US"/>
        </w:rPr>
        <w:t>Opladen</w:t>
      </w:r>
      <w:proofErr w:type="spellEnd"/>
      <w:r w:rsidRPr="0029262C">
        <w:rPr>
          <w:rFonts w:cstheme="minorHAnsi"/>
          <w:sz w:val="24"/>
          <w:szCs w:val="24"/>
          <w:lang w:val="en-US"/>
        </w:rPr>
        <w:t xml:space="preserve">: </w:t>
      </w:r>
      <w:proofErr w:type="spellStart"/>
      <w:r w:rsidRPr="0029262C">
        <w:rPr>
          <w:rFonts w:cstheme="minorHAnsi"/>
          <w:sz w:val="24"/>
          <w:szCs w:val="24"/>
          <w:lang w:val="en-US"/>
        </w:rPr>
        <w:t>Westdeutscher</w:t>
      </w:r>
      <w:proofErr w:type="spellEnd"/>
      <w:r w:rsidRPr="0029262C">
        <w:rPr>
          <w:rFonts w:cstheme="minorHAnsi"/>
          <w:sz w:val="24"/>
          <w:szCs w:val="24"/>
          <w:lang w:val="en-US"/>
        </w:rPr>
        <w:t xml:space="preserve"> </w:t>
      </w:r>
      <w:proofErr w:type="spellStart"/>
      <w:r w:rsidRPr="0029262C">
        <w:rPr>
          <w:rFonts w:cstheme="minorHAnsi"/>
          <w:sz w:val="24"/>
          <w:szCs w:val="24"/>
          <w:lang w:val="en-US"/>
        </w:rPr>
        <w:t>Verlag</w:t>
      </w:r>
      <w:proofErr w:type="spellEnd"/>
      <w:r w:rsidRPr="0029262C">
        <w:rPr>
          <w:rFonts w:cstheme="minorHAnsi"/>
          <w:sz w:val="24"/>
          <w:szCs w:val="24"/>
          <w:lang w:val="en-US"/>
        </w:rPr>
        <w:t>.</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Weischenberg</w:t>
      </w:r>
      <w:proofErr w:type="spellEnd"/>
      <w:r w:rsidRPr="0029262C">
        <w:rPr>
          <w:rFonts w:cstheme="minorHAnsi"/>
          <w:sz w:val="24"/>
          <w:szCs w:val="24"/>
          <w:lang w:val="en-US"/>
        </w:rPr>
        <w:t xml:space="preserve">, S. (1995). </w:t>
      </w:r>
      <w:proofErr w:type="spellStart"/>
      <w:r w:rsidRPr="0029262C">
        <w:rPr>
          <w:rFonts w:cstheme="minorHAnsi"/>
          <w:i/>
          <w:sz w:val="24"/>
          <w:szCs w:val="24"/>
          <w:lang w:val="en-US"/>
        </w:rPr>
        <w:t>Journalistik</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Theorie</w:t>
      </w:r>
      <w:proofErr w:type="spellEnd"/>
      <w:r w:rsidRPr="0029262C">
        <w:rPr>
          <w:rFonts w:cstheme="minorHAnsi"/>
          <w:i/>
          <w:sz w:val="24"/>
          <w:szCs w:val="24"/>
          <w:lang w:val="en-US"/>
        </w:rPr>
        <w:t xml:space="preserve"> und Praxis </w:t>
      </w:r>
      <w:proofErr w:type="spellStart"/>
      <w:r w:rsidRPr="0029262C">
        <w:rPr>
          <w:rFonts w:cstheme="minorHAnsi"/>
          <w:i/>
          <w:sz w:val="24"/>
          <w:szCs w:val="24"/>
          <w:lang w:val="en-US"/>
        </w:rPr>
        <w:t>aktueller</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Medienkommunikation</w:t>
      </w:r>
      <w:proofErr w:type="spellEnd"/>
      <w:r w:rsidRPr="0029262C">
        <w:rPr>
          <w:rFonts w:cstheme="minorHAnsi"/>
          <w:i/>
          <w:sz w:val="24"/>
          <w:szCs w:val="24"/>
          <w:lang w:val="en-US"/>
        </w:rPr>
        <w:t xml:space="preserve">. </w:t>
      </w:r>
      <w:proofErr w:type="gramStart"/>
      <w:r w:rsidRPr="0029262C">
        <w:rPr>
          <w:rFonts w:cstheme="minorHAnsi"/>
          <w:i/>
          <w:sz w:val="24"/>
          <w:szCs w:val="24"/>
          <w:lang w:val="en-US"/>
        </w:rPr>
        <w:t>volume</w:t>
      </w:r>
      <w:proofErr w:type="gramEnd"/>
      <w:r w:rsidRPr="0029262C">
        <w:rPr>
          <w:rFonts w:cstheme="minorHAnsi"/>
          <w:i/>
          <w:sz w:val="24"/>
          <w:szCs w:val="24"/>
          <w:lang w:val="en-US"/>
        </w:rPr>
        <w:t xml:space="preserve"> 2: </w:t>
      </w:r>
      <w:proofErr w:type="spellStart"/>
      <w:r w:rsidRPr="0029262C">
        <w:rPr>
          <w:rFonts w:cstheme="minorHAnsi"/>
          <w:i/>
          <w:sz w:val="24"/>
          <w:szCs w:val="24"/>
          <w:lang w:val="en-US"/>
        </w:rPr>
        <w:t>Medientechnik</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Medienfunktionen</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Medienakteure</w:t>
      </w:r>
      <w:proofErr w:type="spellEnd"/>
      <w:r w:rsidRPr="0029262C">
        <w:rPr>
          <w:rFonts w:cstheme="minorHAnsi"/>
          <w:sz w:val="24"/>
          <w:szCs w:val="24"/>
          <w:lang w:val="en-US"/>
        </w:rPr>
        <w:t xml:space="preserve">. </w:t>
      </w:r>
      <w:proofErr w:type="spellStart"/>
      <w:r w:rsidRPr="0029262C">
        <w:rPr>
          <w:rFonts w:cstheme="minorHAnsi"/>
          <w:sz w:val="24"/>
          <w:szCs w:val="24"/>
          <w:lang w:val="en-US"/>
        </w:rPr>
        <w:t>Opladen</w:t>
      </w:r>
      <w:proofErr w:type="spellEnd"/>
      <w:r w:rsidRPr="0029262C">
        <w:rPr>
          <w:rFonts w:cstheme="minorHAnsi"/>
          <w:sz w:val="24"/>
          <w:szCs w:val="24"/>
          <w:lang w:val="en-US"/>
        </w:rPr>
        <w:t xml:space="preserve">: </w:t>
      </w:r>
      <w:proofErr w:type="spellStart"/>
      <w:r w:rsidRPr="0029262C">
        <w:rPr>
          <w:rFonts w:cstheme="minorHAnsi"/>
          <w:sz w:val="24"/>
          <w:szCs w:val="24"/>
          <w:lang w:val="en-US"/>
        </w:rPr>
        <w:t>Westdeutscher</w:t>
      </w:r>
      <w:proofErr w:type="spellEnd"/>
      <w:r w:rsidRPr="0029262C">
        <w:rPr>
          <w:rFonts w:cstheme="minorHAnsi"/>
          <w:sz w:val="24"/>
          <w:szCs w:val="24"/>
          <w:lang w:val="en-US"/>
        </w:rPr>
        <w:t xml:space="preserve"> </w:t>
      </w:r>
      <w:proofErr w:type="spellStart"/>
      <w:r w:rsidRPr="0029262C">
        <w:rPr>
          <w:rFonts w:cstheme="minorHAnsi"/>
          <w:sz w:val="24"/>
          <w:szCs w:val="24"/>
          <w:lang w:val="en-US"/>
        </w:rPr>
        <w:t>Verlag</w:t>
      </w:r>
      <w:proofErr w:type="spellEnd"/>
      <w:r w:rsidRPr="0029262C">
        <w:rPr>
          <w:rFonts w:cstheme="minorHAnsi"/>
          <w:sz w:val="24"/>
          <w:szCs w:val="24"/>
          <w:lang w:val="en-US"/>
        </w:rPr>
        <w:t>.</w:t>
      </w:r>
    </w:p>
    <w:p w:rsidR="00430257" w:rsidRPr="0029262C" w:rsidRDefault="00430257" w:rsidP="00430257">
      <w:pPr>
        <w:spacing w:after="0" w:line="360" w:lineRule="auto"/>
        <w:jc w:val="both"/>
        <w:rPr>
          <w:rFonts w:cstheme="minorHAnsi"/>
          <w:sz w:val="24"/>
          <w:szCs w:val="24"/>
          <w:lang w:val="en-US"/>
        </w:rPr>
      </w:pPr>
      <w:proofErr w:type="spellStart"/>
      <w:r w:rsidRPr="0029262C">
        <w:rPr>
          <w:rFonts w:cstheme="minorHAnsi"/>
          <w:sz w:val="24"/>
          <w:szCs w:val="24"/>
          <w:lang w:val="en-US"/>
        </w:rPr>
        <w:t>Wessler</w:t>
      </w:r>
      <w:proofErr w:type="spellEnd"/>
      <w:r w:rsidRPr="0029262C">
        <w:rPr>
          <w:rFonts w:cstheme="minorHAnsi"/>
          <w:sz w:val="24"/>
          <w:szCs w:val="24"/>
          <w:lang w:val="en-US"/>
        </w:rPr>
        <w:t xml:space="preserve">, H. &amp; </w:t>
      </w:r>
      <w:proofErr w:type="spellStart"/>
      <w:r w:rsidRPr="0029262C">
        <w:rPr>
          <w:rFonts w:cstheme="minorHAnsi"/>
          <w:sz w:val="24"/>
          <w:szCs w:val="24"/>
          <w:lang w:val="en-US"/>
        </w:rPr>
        <w:t>Averbeck-Lietz</w:t>
      </w:r>
      <w:proofErr w:type="spellEnd"/>
      <w:r w:rsidRPr="0029262C">
        <w:rPr>
          <w:rFonts w:cstheme="minorHAnsi"/>
          <w:sz w:val="24"/>
          <w:szCs w:val="24"/>
          <w:lang w:val="en-US"/>
        </w:rPr>
        <w:t xml:space="preserve">, S. (2012). </w:t>
      </w:r>
      <w:proofErr w:type="spellStart"/>
      <w:r w:rsidRPr="0029262C">
        <w:rPr>
          <w:rFonts w:cstheme="minorHAnsi"/>
          <w:sz w:val="24"/>
          <w:szCs w:val="24"/>
          <w:lang w:val="en-US"/>
        </w:rPr>
        <w:t>Grenzüberschreitende</w:t>
      </w:r>
      <w:proofErr w:type="spellEnd"/>
      <w:r w:rsidRPr="0029262C">
        <w:rPr>
          <w:rFonts w:cstheme="minorHAnsi"/>
          <w:sz w:val="24"/>
          <w:szCs w:val="24"/>
          <w:lang w:val="en-US"/>
        </w:rPr>
        <w:t xml:space="preserve"> </w:t>
      </w:r>
      <w:proofErr w:type="spellStart"/>
      <w:r w:rsidRPr="0029262C">
        <w:rPr>
          <w:rFonts w:cstheme="minorHAnsi"/>
          <w:sz w:val="24"/>
          <w:szCs w:val="24"/>
          <w:lang w:val="en-US"/>
        </w:rPr>
        <w:t>Medienkommunikation</w:t>
      </w:r>
      <w:proofErr w:type="spellEnd"/>
      <w:r w:rsidRPr="0029262C">
        <w:rPr>
          <w:rFonts w:cstheme="minorHAnsi"/>
          <w:sz w:val="24"/>
          <w:szCs w:val="24"/>
          <w:lang w:val="en-US"/>
        </w:rPr>
        <w:t xml:space="preserve">. </w:t>
      </w:r>
      <w:proofErr w:type="spellStart"/>
      <w:r w:rsidRPr="0029262C">
        <w:rPr>
          <w:rFonts w:cstheme="minorHAnsi"/>
          <w:sz w:val="24"/>
          <w:szCs w:val="24"/>
          <w:lang w:val="en-US"/>
        </w:rPr>
        <w:t>Konturen</w:t>
      </w:r>
      <w:proofErr w:type="spellEnd"/>
      <w:r w:rsidRPr="0029262C">
        <w:rPr>
          <w:rFonts w:cstheme="minorHAnsi"/>
          <w:sz w:val="24"/>
          <w:szCs w:val="24"/>
          <w:lang w:val="en-US"/>
        </w:rPr>
        <w:t xml:space="preserve"> </w:t>
      </w:r>
      <w:proofErr w:type="spellStart"/>
      <w:r w:rsidRPr="0029262C">
        <w:rPr>
          <w:rFonts w:cstheme="minorHAnsi"/>
          <w:sz w:val="24"/>
          <w:szCs w:val="24"/>
          <w:lang w:val="en-US"/>
        </w:rPr>
        <w:t>eines</w:t>
      </w:r>
      <w:proofErr w:type="spellEnd"/>
      <w:r w:rsidRPr="0029262C">
        <w:rPr>
          <w:rFonts w:cstheme="minorHAnsi"/>
          <w:sz w:val="24"/>
          <w:szCs w:val="24"/>
          <w:lang w:val="en-US"/>
        </w:rPr>
        <w:t xml:space="preserve"> </w:t>
      </w:r>
      <w:proofErr w:type="spellStart"/>
      <w:r w:rsidRPr="0029262C">
        <w:rPr>
          <w:rFonts w:cstheme="minorHAnsi"/>
          <w:sz w:val="24"/>
          <w:szCs w:val="24"/>
          <w:lang w:val="en-US"/>
        </w:rPr>
        <w:t>Forshcungsfeldes</w:t>
      </w:r>
      <w:proofErr w:type="spellEnd"/>
      <w:r w:rsidRPr="0029262C">
        <w:rPr>
          <w:rFonts w:cstheme="minorHAnsi"/>
          <w:sz w:val="24"/>
          <w:szCs w:val="24"/>
          <w:lang w:val="en-US"/>
        </w:rPr>
        <w:t xml:space="preserve"> </w:t>
      </w:r>
      <w:proofErr w:type="spellStart"/>
      <w:r w:rsidRPr="0029262C">
        <w:rPr>
          <w:rFonts w:cstheme="minorHAnsi"/>
          <w:sz w:val="24"/>
          <w:szCs w:val="24"/>
          <w:lang w:val="en-US"/>
        </w:rPr>
        <w:t>im</w:t>
      </w:r>
      <w:proofErr w:type="spellEnd"/>
      <w:r w:rsidRPr="0029262C">
        <w:rPr>
          <w:rFonts w:cstheme="minorHAnsi"/>
          <w:sz w:val="24"/>
          <w:szCs w:val="24"/>
          <w:lang w:val="en-US"/>
        </w:rPr>
        <w:t xml:space="preserve"> </w:t>
      </w:r>
      <w:proofErr w:type="spellStart"/>
      <w:r w:rsidRPr="0029262C">
        <w:rPr>
          <w:rFonts w:cstheme="minorHAnsi"/>
          <w:sz w:val="24"/>
          <w:szCs w:val="24"/>
          <w:lang w:val="en-US"/>
        </w:rPr>
        <w:t>Prozess</w:t>
      </w:r>
      <w:proofErr w:type="spellEnd"/>
      <w:r w:rsidRPr="0029262C">
        <w:rPr>
          <w:rFonts w:cstheme="minorHAnsi"/>
          <w:sz w:val="24"/>
          <w:szCs w:val="24"/>
          <w:lang w:val="en-US"/>
        </w:rPr>
        <w:t xml:space="preserve"> der </w:t>
      </w:r>
      <w:proofErr w:type="spellStart"/>
      <w:r w:rsidRPr="0029262C">
        <w:rPr>
          <w:rFonts w:cstheme="minorHAnsi"/>
          <w:sz w:val="24"/>
          <w:szCs w:val="24"/>
          <w:lang w:val="en-US"/>
        </w:rPr>
        <w:t>Konsolidierung</w:t>
      </w:r>
      <w:proofErr w:type="spellEnd"/>
      <w:r w:rsidRPr="0029262C">
        <w:rPr>
          <w:rFonts w:cstheme="minorHAnsi"/>
          <w:sz w:val="24"/>
          <w:szCs w:val="24"/>
          <w:lang w:val="en-US"/>
        </w:rPr>
        <w:t xml:space="preserve">. In: </w:t>
      </w:r>
      <w:proofErr w:type="spellStart"/>
      <w:r w:rsidRPr="0029262C">
        <w:rPr>
          <w:rFonts w:cstheme="minorHAnsi"/>
          <w:sz w:val="24"/>
          <w:szCs w:val="24"/>
          <w:lang w:val="en-US"/>
        </w:rPr>
        <w:t>Wessler</w:t>
      </w:r>
      <w:proofErr w:type="spellEnd"/>
      <w:r w:rsidRPr="0029262C">
        <w:rPr>
          <w:rFonts w:cstheme="minorHAnsi"/>
          <w:sz w:val="24"/>
          <w:szCs w:val="24"/>
          <w:lang w:val="en-US"/>
        </w:rPr>
        <w:t xml:space="preserve">, H. &amp; </w:t>
      </w:r>
      <w:proofErr w:type="spellStart"/>
      <w:r w:rsidRPr="0029262C">
        <w:rPr>
          <w:rFonts w:cstheme="minorHAnsi"/>
          <w:sz w:val="24"/>
          <w:szCs w:val="24"/>
          <w:lang w:val="en-US"/>
        </w:rPr>
        <w:t>Averbeck-Lietz</w:t>
      </w:r>
      <w:proofErr w:type="spellEnd"/>
      <w:r w:rsidRPr="0029262C">
        <w:rPr>
          <w:rFonts w:cstheme="minorHAnsi"/>
          <w:sz w:val="24"/>
          <w:szCs w:val="24"/>
          <w:lang w:val="en-US"/>
        </w:rPr>
        <w:t xml:space="preserve">, S. (Ed.). </w:t>
      </w:r>
      <w:proofErr w:type="spellStart"/>
      <w:r w:rsidRPr="0029262C">
        <w:rPr>
          <w:rFonts w:cstheme="minorHAnsi"/>
          <w:i/>
          <w:sz w:val="24"/>
          <w:szCs w:val="24"/>
          <w:lang w:val="en-US"/>
        </w:rPr>
        <w:t>Grenzüberschreitende</w:t>
      </w:r>
      <w:proofErr w:type="spellEnd"/>
      <w:r w:rsidRPr="0029262C">
        <w:rPr>
          <w:rFonts w:cstheme="minorHAnsi"/>
          <w:i/>
          <w:sz w:val="24"/>
          <w:szCs w:val="24"/>
          <w:lang w:val="en-US"/>
        </w:rPr>
        <w:t xml:space="preserve"> </w:t>
      </w:r>
      <w:proofErr w:type="spellStart"/>
      <w:r w:rsidRPr="0029262C">
        <w:rPr>
          <w:rFonts w:cstheme="minorHAnsi"/>
          <w:i/>
          <w:sz w:val="24"/>
          <w:szCs w:val="24"/>
          <w:lang w:val="en-US"/>
        </w:rPr>
        <w:t>Medienkommunikation</w:t>
      </w:r>
      <w:proofErr w:type="spellEnd"/>
      <w:r w:rsidRPr="0029262C">
        <w:rPr>
          <w:rFonts w:cstheme="minorHAnsi"/>
          <w:sz w:val="24"/>
          <w:szCs w:val="24"/>
          <w:lang w:val="en-US"/>
        </w:rPr>
        <w:t xml:space="preserve"> (pp. 5-18). Baden-Baden: </w:t>
      </w:r>
      <w:proofErr w:type="spellStart"/>
      <w:r w:rsidRPr="0029262C">
        <w:rPr>
          <w:rFonts w:cstheme="minorHAnsi"/>
          <w:sz w:val="24"/>
          <w:szCs w:val="24"/>
          <w:lang w:val="en-US"/>
        </w:rPr>
        <w:t>Nomos</w:t>
      </w:r>
      <w:proofErr w:type="spellEnd"/>
      <w:r w:rsidRPr="0029262C">
        <w:rPr>
          <w:rFonts w:cstheme="minorHAnsi"/>
          <w:sz w:val="24"/>
          <w:szCs w:val="24"/>
          <w:lang w:val="en-US"/>
        </w:rPr>
        <w:t xml:space="preserve"> </w:t>
      </w:r>
      <w:proofErr w:type="spellStart"/>
      <w:r w:rsidRPr="0029262C">
        <w:rPr>
          <w:rFonts w:cstheme="minorHAnsi"/>
          <w:sz w:val="24"/>
          <w:szCs w:val="24"/>
          <w:lang w:val="en-US"/>
        </w:rPr>
        <w:t>Verlagsgesellschaft</w:t>
      </w:r>
      <w:proofErr w:type="spellEnd"/>
      <w:r w:rsidRPr="0029262C">
        <w:rPr>
          <w:rFonts w:cstheme="minorHAnsi"/>
          <w:sz w:val="24"/>
          <w:szCs w:val="24"/>
          <w:lang w:val="en-US"/>
        </w:rPr>
        <w:t xml:space="preserve">. </w:t>
      </w:r>
    </w:p>
    <w:p w:rsidR="00430257" w:rsidRPr="0029262C" w:rsidRDefault="00430257" w:rsidP="00430257">
      <w:pPr>
        <w:spacing w:line="360" w:lineRule="auto"/>
        <w:jc w:val="both"/>
        <w:rPr>
          <w:rFonts w:cstheme="minorHAnsi"/>
          <w:sz w:val="24"/>
          <w:szCs w:val="24"/>
          <w:lang w:val="en-US"/>
        </w:rPr>
      </w:pPr>
      <w:r w:rsidRPr="0029262C">
        <w:rPr>
          <w:rFonts w:cstheme="minorHAnsi"/>
          <w:sz w:val="24"/>
          <w:szCs w:val="24"/>
          <w:lang w:val="en-US"/>
        </w:rPr>
        <w:t xml:space="preserve">Whitney, D. C.; </w:t>
      </w:r>
      <w:proofErr w:type="spellStart"/>
      <w:r w:rsidRPr="0029262C">
        <w:rPr>
          <w:rFonts w:cstheme="minorHAnsi"/>
          <w:sz w:val="24"/>
          <w:szCs w:val="24"/>
          <w:lang w:val="en-US"/>
        </w:rPr>
        <w:t>Sumpter</w:t>
      </w:r>
      <w:proofErr w:type="spellEnd"/>
      <w:r w:rsidRPr="0029262C">
        <w:rPr>
          <w:rFonts w:cstheme="minorHAnsi"/>
          <w:sz w:val="24"/>
          <w:szCs w:val="24"/>
          <w:lang w:val="en-US"/>
        </w:rPr>
        <w:t xml:space="preserve">, R. S. &amp; </w:t>
      </w:r>
      <w:proofErr w:type="spellStart"/>
      <w:r w:rsidRPr="0029262C">
        <w:rPr>
          <w:rFonts w:cstheme="minorHAnsi"/>
          <w:sz w:val="24"/>
          <w:szCs w:val="24"/>
          <w:lang w:val="en-US"/>
        </w:rPr>
        <w:t>McQuail</w:t>
      </w:r>
      <w:proofErr w:type="spellEnd"/>
      <w:r w:rsidRPr="0029262C">
        <w:rPr>
          <w:rFonts w:cstheme="minorHAnsi"/>
          <w:sz w:val="24"/>
          <w:szCs w:val="24"/>
          <w:lang w:val="en-US"/>
        </w:rPr>
        <w:t xml:space="preserve">, D. (2004). News media production: Individuals, organizations and institutions. In: Downing, J. D. H.; </w:t>
      </w:r>
      <w:proofErr w:type="spellStart"/>
      <w:r w:rsidRPr="0029262C">
        <w:rPr>
          <w:rFonts w:cstheme="minorHAnsi"/>
          <w:sz w:val="24"/>
          <w:szCs w:val="24"/>
          <w:lang w:val="en-US"/>
        </w:rPr>
        <w:t>McQuail</w:t>
      </w:r>
      <w:proofErr w:type="spellEnd"/>
      <w:r w:rsidRPr="0029262C">
        <w:rPr>
          <w:rFonts w:cstheme="minorHAnsi"/>
          <w:sz w:val="24"/>
          <w:szCs w:val="24"/>
          <w:lang w:val="en-US"/>
        </w:rPr>
        <w:t xml:space="preserve">, D.; Schlesinger, P. &amp; </w:t>
      </w:r>
      <w:proofErr w:type="spellStart"/>
      <w:r w:rsidRPr="0029262C">
        <w:rPr>
          <w:rFonts w:cstheme="minorHAnsi"/>
          <w:sz w:val="24"/>
          <w:szCs w:val="24"/>
          <w:lang w:val="en-US"/>
        </w:rPr>
        <w:t>Wartella</w:t>
      </w:r>
      <w:proofErr w:type="spellEnd"/>
      <w:r w:rsidRPr="0029262C">
        <w:rPr>
          <w:rFonts w:cstheme="minorHAnsi"/>
          <w:sz w:val="24"/>
          <w:szCs w:val="24"/>
          <w:lang w:val="en-US"/>
        </w:rPr>
        <w:t xml:space="preserve">, E. (Eds.). </w:t>
      </w:r>
      <w:r w:rsidRPr="0029262C">
        <w:rPr>
          <w:rFonts w:cstheme="minorHAnsi"/>
          <w:i/>
          <w:sz w:val="24"/>
          <w:szCs w:val="24"/>
          <w:lang w:val="en-US"/>
        </w:rPr>
        <w:t>The SAGE handbook of media studies</w:t>
      </w:r>
      <w:r w:rsidRPr="0029262C">
        <w:rPr>
          <w:rFonts w:cstheme="minorHAnsi"/>
          <w:sz w:val="24"/>
          <w:szCs w:val="24"/>
          <w:lang w:val="en-US"/>
        </w:rPr>
        <w:t xml:space="preserve"> (pp. 393-410). Thousand Oaks (California): SAGE Publication. </w:t>
      </w:r>
    </w:p>
    <w:p w:rsidR="00430257" w:rsidRPr="00430257" w:rsidRDefault="00430257" w:rsidP="00430257">
      <w:pPr>
        <w:spacing w:line="360" w:lineRule="auto"/>
        <w:jc w:val="both"/>
        <w:rPr>
          <w:rFonts w:cstheme="minorHAnsi"/>
          <w:sz w:val="24"/>
          <w:szCs w:val="24"/>
          <w:lang w:val="en-US"/>
        </w:rPr>
      </w:pPr>
    </w:p>
    <w:sectPr w:rsidR="00430257" w:rsidRPr="0043025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1649" w:rsidRDefault="00A71649" w:rsidP="009E5D05">
      <w:pPr>
        <w:spacing w:after="0" w:line="240" w:lineRule="auto"/>
      </w:pPr>
      <w:r>
        <w:separator/>
      </w:r>
    </w:p>
  </w:endnote>
  <w:endnote w:type="continuationSeparator" w:id="0">
    <w:p w:rsidR="00A71649" w:rsidRDefault="00A71649" w:rsidP="009E5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DejaVu LGC Sans">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1649" w:rsidRDefault="00A71649" w:rsidP="009E5D05">
      <w:pPr>
        <w:spacing w:after="0" w:line="240" w:lineRule="auto"/>
      </w:pPr>
      <w:r>
        <w:separator/>
      </w:r>
    </w:p>
  </w:footnote>
  <w:footnote w:type="continuationSeparator" w:id="0">
    <w:p w:rsidR="00A71649" w:rsidRDefault="00A71649" w:rsidP="009E5D05">
      <w:pPr>
        <w:spacing w:after="0" w:line="240" w:lineRule="auto"/>
      </w:pPr>
      <w:r>
        <w:continuationSeparator/>
      </w:r>
    </w:p>
  </w:footnote>
  <w:footnote w:id="1">
    <w:p w:rsidR="009E5D05" w:rsidRPr="009E5D05" w:rsidRDefault="009E5D05" w:rsidP="009E5D05">
      <w:pPr>
        <w:pStyle w:val="Textonotapie"/>
        <w:jc w:val="both"/>
        <w:rPr>
          <w:rFonts w:asciiTheme="minorHAnsi" w:hAnsiTheme="minorHAnsi" w:cstheme="minorHAnsi"/>
          <w:lang w:val="en-US"/>
        </w:rPr>
      </w:pPr>
      <w:r w:rsidRPr="009E5D05">
        <w:rPr>
          <w:rStyle w:val="Refdenotaalpie"/>
          <w:rFonts w:asciiTheme="minorHAnsi" w:hAnsiTheme="minorHAnsi" w:cstheme="minorHAnsi"/>
        </w:rPr>
        <w:footnoteRef/>
      </w:r>
      <w:r w:rsidRPr="009E5D05">
        <w:rPr>
          <w:rFonts w:asciiTheme="minorHAnsi" w:hAnsiTheme="minorHAnsi" w:cstheme="minorHAnsi"/>
          <w:lang w:val="en-GB"/>
        </w:rPr>
        <w:t xml:space="preserve">The Organic Multilevel Model was presented in SGKM Annual Conference 2015 carried out in Bern on 13. </w:t>
      </w:r>
      <w:proofErr w:type="gramStart"/>
      <w:r w:rsidRPr="009E5D05">
        <w:rPr>
          <w:rFonts w:asciiTheme="minorHAnsi" w:hAnsiTheme="minorHAnsi" w:cstheme="minorHAnsi"/>
          <w:lang w:val="en-GB"/>
        </w:rPr>
        <w:t>and</w:t>
      </w:r>
      <w:proofErr w:type="gramEnd"/>
      <w:r w:rsidRPr="009E5D05">
        <w:rPr>
          <w:rFonts w:asciiTheme="minorHAnsi" w:hAnsiTheme="minorHAnsi" w:cstheme="minorHAnsi"/>
          <w:lang w:val="en-GB"/>
        </w:rPr>
        <w:t xml:space="preserve"> 14. March 2015.</w:t>
      </w:r>
    </w:p>
  </w:footnote>
  <w:footnote w:id="2">
    <w:p w:rsidR="009E5D05" w:rsidRPr="00F23C66" w:rsidRDefault="009E5D05" w:rsidP="009E5D05">
      <w:pPr>
        <w:pStyle w:val="Textonotapie"/>
        <w:jc w:val="both"/>
        <w:rPr>
          <w:lang w:val="en-US"/>
        </w:rPr>
      </w:pPr>
      <w:r w:rsidRPr="009E5D05">
        <w:rPr>
          <w:rStyle w:val="Refdenotaalpie"/>
          <w:rFonts w:asciiTheme="minorHAnsi" w:hAnsiTheme="minorHAnsi" w:cstheme="minorHAnsi"/>
        </w:rPr>
        <w:footnoteRef/>
      </w:r>
      <w:r w:rsidRPr="009E5D05">
        <w:rPr>
          <w:rFonts w:asciiTheme="minorHAnsi" w:hAnsiTheme="minorHAnsi" w:cstheme="minorHAnsi"/>
          <w:color w:val="000000"/>
          <w:lang w:val="en-GB"/>
        </w:rPr>
        <w:t>Facto and constitutional powers.</w:t>
      </w:r>
    </w:p>
  </w:footnote>
  <w:footnote w:id="3">
    <w:p w:rsidR="000D4A9D" w:rsidRPr="000D4A9D" w:rsidRDefault="000D4A9D" w:rsidP="000D4A9D">
      <w:pPr>
        <w:pStyle w:val="Textonotapie"/>
        <w:jc w:val="both"/>
        <w:rPr>
          <w:rFonts w:ascii="Times New Roman" w:hAnsi="Times New Roman" w:cs="Times New Roman"/>
          <w:lang w:val="es-EC"/>
        </w:rPr>
      </w:pPr>
      <w:r w:rsidRPr="008F70A7">
        <w:rPr>
          <w:rStyle w:val="Refdenotaalpie"/>
          <w:rFonts w:ascii="Times New Roman" w:hAnsi="Times New Roman" w:cs="Times New Roman"/>
        </w:rPr>
        <w:footnoteRef/>
      </w:r>
      <w:r w:rsidRPr="008F70A7">
        <w:rPr>
          <w:rFonts w:ascii="Times New Roman" w:hAnsi="Times New Roman" w:cs="Times New Roman"/>
          <w:lang w:val="en-US"/>
        </w:rPr>
        <w:t xml:space="preserve"> The Organic Multilevel Model was presented in SGKM Annual Conference 2015 carried out in Bern on 13. </w:t>
      </w:r>
      <w:proofErr w:type="gramStart"/>
      <w:r w:rsidRPr="008F70A7">
        <w:rPr>
          <w:rFonts w:ascii="Times New Roman" w:hAnsi="Times New Roman" w:cs="Times New Roman"/>
          <w:lang w:val="en-US"/>
        </w:rPr>
        <w:t>and</w:t>
      </w:r>
      <w:proofErr w:type="gramEnd"/>
      <w:r w:rsidRPr="008F70A7">
        <w:rPr>
          <w:rFonts w:ascii="Times New Roman" w:hAnsi="Times New Roman" w:cs="Times New Roman"/>
          <w:lang w:val="en-US"/>
        </w:rPr>
        <w:t xml:space="preserve"> 14. </w:t>
      </w:r>
      <w:proofErr w:type="spellStart"/>
      <w:r w:rsidRPr="000D4A9D">
        <w:rPr>
          <w:rFonts w:ascii="Times New Roman" w:hAnsi="Times New Roman" w:cs="Times New Roman"/>
          <w:lang w:val="es-EC"/>
        </w:rPr>
        <w:t>March</w:t>
      </w:r>
      <w:proofErr w:type="spellEnd"/>
      <w:r w:rsidRPr="000D4A9D">
        <w:rPr>
          <w:rFonts w:ascii="Times New Roman" w:hAnsi="Times New Roman" w:cs="Times New Roman"/>
          <w:lang w:val="es-EC"/>
        </w:rPr>
        <w:t xml:space="preserve"> 2015.</w:t>
      </w:r>
    </w:p>
  </w:footnote>
  <w:footnote w:id="4">
    <w:p w:rsidR="008E7362" w:rsidRPr="00C016CF" w:rsidRDefault="008E7362" w:rsidP="00C016CF">
      <w:pPr>
        <w:pStyle w:val="Textonotapie"/>
        <w:jc w:val="both"/>
        <w:rPr>
          <w:rFonts w:asciiTheme="minorHAnsi" w:hAnsiTheme="minorHAnsi" w:cstheme="minorHAnsi"/>
        </w:rPr>
      </w:pPr>
      <w:r w:rsidRPr="00C016CF">
        <w:rPr>
          <w:rStyle w:val="Refdenotaalpie"/>
          <w:rFonts w:asciiTheme="minorHAnsi" w:hAnsiTheme="minorHAnsi" w:cstheme="minorHAnsi"/>
        </w:rPr>
        <w:footnoteRef/>
      </w:r>
      <w:r w:rsidRPr="00C016CF">
        <w:rPr>
          <w:rFonts w:asciiTheme="minorHAnsi" w:hAnsiTheme="minorHAnsi" w:cstheme="minorHAnsi"/>
        </w:rPr>
        <w:t>CORDICOM (Consejo de Regulación y Desarrollo de la Información y la Comunicación).</w:t>
      </w:r>
    </w:p>
  </w:footnote>
  <w:footnote w:id="5">
    <w:p w:rsidR="008E7362" w:rsidRPr="00C016CF" w:rsidRDefault="008E7362" w:rsidP="00C016CF">
      <w:pPr>
        <w:pStyle w:val="Textonotapie"/>
        <w:jc w:val="both"/>
        <w:rPr>
          <w:rFonts w:asciiTheme="minorHAnsi" w:hAnsiTheme="minorHAnsi" w:cstheme="minorHAnsi"/>
        </w:rPr>
      </w:pPr>
      <w:r w:rsidRPr="00C016CF">
        <w:rPr>
          <w:rStyle w:val="Refdenotaalpie"/>
          <w:rFonts w:asciiTheme="minorHAnsi" w:hAnsiTheme="minorHAnsi" w:cstheme="minorHAnsi"/>
        </w:rPr>
        <w:footnoteRef/>
      </w:r>
      <w:r w:rsidRPr="00C016CF">
        <w:rPr>
          <w:rFonts w:asciiTheme="minorHAnsi" w:hAnsiTheme="minorHAnsi" w:cstheme="minorHAnsi"/>
        </w:rPr>
        <w:t>SUPERCOM (Superintendencia de la Información y la Comunicación).</w:t>
      </w:r>
    </w:p>
  </w:footnote>
  <w:footnote w:id="6">
    <w:p w:rsidR="008E7362" w:rsidRPr="00C016CF" w:rsidRDefault="008E7362" w:rsidP="00C016CF">
      <w:pPr>
        <w:pStyle w:val="Textonotapie"/>
        <w:jc w:val="both"/>
        <w:rPr>
          <w:rFonts w:asciiTheme="minorHAnsi" w:hAnsiTheme="minorHAnsi" w:cstheme="minorHAnsi"/>
        </w:rPr>
      </w:pPr>
      <w:r w:rsidRPr="00C016CF">
        <w:rPr>
          <w:rStyle w:val="Refdenotaalpie"/>
          <w:rFonts w:asciiTheme="minorHAnsi" w:hAnsiTheme="minorHAnsi" w:cstheme="minorHAnsi"/>
        </w:rPr>
        <w:footnoteRef/>
      </w:r>
      <w:r w:rsidRPr="00C016CF">
        <w:rPr>
          <w:rFonts w:asciiTheme="minorHAnsi" w:hAnsiTheme="minorHAnsi" w:cstheme="minorHAnsi"/>
        </w:rPr>
        <w:t>Análisis del Desarrollo Mediático en Ecuador – 2011.</w:t>
      </w:r>
    </w:p>
  </w:footnote>
  <w:footnote w:id="7">
    <w:p w:rsidR="008E7362" w:rsidRPr="00C016CF" w:rsidRDefault="008E7362" w:rsidP="00C016CF">
      <w:pPr>
        <w:pStyle w:val="Textonotapie"/>
        <w:jc w:val="both"/>
        <w:rPr>
          <w:rFonts w:asciiTheme="minorHAnsi" w:hAnsiTheme="minorHAnsi" w:cstheme="minorHAnsi"/>
          <w:lang w:val="en-US"/>
        </w:rPr>
      </w:pPr>
      <w:r w:rsidRPr="00C016CF">
        <w:rPr>
          <w:rStyle w:val="Refdenotaalpie"/>
          <w:rFonts w:asciiTheme="minorHAnsi" w:hAnsiTheme="minorHAnsi" w:cstheme="minorHAnsi"/>
        </w:rPr>
        <w:footnoteRef/>
      </w:r>
      <w:r w:rsidRPr="00C016CF">
        <w:rPr>
          <w:rFonts w:asciiTheme="minorHAnsi" w:hAnsiTheme="minorHAnsi" w:cstheme="minorHAnsi"/>
          <w:lang w:val="en-GB"/>
        </w:rPr>
        <w:t>There is a rating of 6 categories of occupational profiles: 1) Presenter for broadcaster for radio and / or television; 2) Plan worker of TV; 3) Photographer of media and multimedia; 4) Technical coordinator for community media programming; 5) News cameraman and 6) Producer of content for community media.</w:t>
      </w:r>
    </w:p>
  </w:footnote>
  <w:footnote w:id="8">
    <w:p w:rsidR="008E7362" w:rsidRPr="00F23C66" w:rsidRDefault="008E7362" w:rsidP="00C016CF">
      <w:pPr>
        <w:pStyle w:val="Textonotapie"/>
        <w:jc w:val="both"/>
        <w:rPr>
          <w:lang w:val="en-US"/>
        </w:rPr>
      </w:pPr>
      <w:r w:rsidRPr="00C016CF">
        <w:rPr>
          <w:rStyle w:val="Refdenotaalpie"/>
          <w:rFonts w:asciiTheme="minorHAnsi" w:hAnsiTheme="minorHAnsi" w:cstheme="minorHAnsi"/>
        </w:rPr>
        <w:footnoteRef/>
      </w:r>
      <w:r w:rsidRPr="00C016CF">
        <w:rPr>
          <w:rFonts w:asciiTheme="minorHAnsi" w:hAnsiTheme="minorHAnsi" w:cstheme="minorHAnsi"/>
          <w:lang w:val="en-GB"/>
        </w:rPr>
        <w:t xml:space="preserve">The CORDICOM conducted a nationwide survey from 3 to 17 July 2014 on the level of training for workers communicators, journalists and employees connected and related with communication. Recovered 21/09/14: </w:t>
      </w:r>
      <w:hyperlink r:id="rId1" w:history="1">
        <w:r w:rsidRPr="00C016CF">
          <w:rPr>
            <w:rFonts w:asciiTheme="minorHAnsi" w:hAnsiTheme="minorHAnsi" w:cstheme="minorHAnsi"/>
            <w:lang w:val="en-US"/>
          </w:rPr>
          <w:t>http://www.cordicom.gob.ec/caminemos-juntos-hacia-la-profesionalizacion/</w:t>
        </w:r>
      </w:hyperlink>
      <w:r w:rsidR="00D73D29" w:rsidRPr="00D73D29">
        <w:rPr>
          <w:rFonts w:asciiTheme="minorHAnsi" w:hAnsiTheme="minorHAnsi" w:cstheme="minorHAnsi"/>
          <w:lang w:val="en-US"/>
        </w:rPr>
        <w:t xml:space="preserve"> </w:t>
      </w:r>
      <w:r w:rsidR="00C016CF" w:rsidRPr="00C016CF">
        <w:rPr>
          <w:rFonts w:asciiTheme="minorHAnsi" w:hAnsiTheme="minorHAnsi" w:cstheme="minorHAnsi"/>
          <w:lang w:val="en-US"/>
        </w:rPr>
        <w:t xml:space="preserve"> </w:t>
      </w:r>
      <w:r>
        <w:rPr>
          <w:rFonts w:ascii="Times New Roman" w:hAnsi="Times New Roman" w:cs="Times New Roman"/>
          <w:lang w:val="en-GB"/>
        </w:rPr>
        <w:t xml:space="preserve">  </w:t>
      </w:r>
    </w:p>
  </w:footnote>
  <w:footnote w:id="9">
    <w:p w:rsidR="008E7362" w:rsidRPr="00C016CF" w:rsidRDefault="008E7362" w:rsidP="008E7362">
      <w:pPr>
        <w:pStyle w:val="Textonotapie"/>
        <w:rPr>
          <w:rFonts w:asciiTheme="minorHAnsi" w:hAnsiTheme="minorHAnsi" w:cstheme="minorHAnsi"/>
          <w:lang w:val="en-US"/>
        </w:rPr>
      </w:pPr>
      <w:r w:rsidRPr="00C016CF">
        <w:rPr>
          <w:rStyle w:val="Refdenotaalpie"/>
          <w:rFonts w:asciiTheme="minorHAnsi" w:hAnsiTheme="minorHAnsi" w:cstheme="minorHAnsi"/>
        </w:rPr>
        <w:footnoteRef/>
      </w:r>
      <w:r w:rsidRPr="00C016CF">
        <w:rPr>
          <w:rFonts w:asciiTheme="minorHAnsi" w:hAnsiTheme="minorHAnsi" w:cstheme="minorHAnsi"/>
          <w:lang w:val="en-GB"/>
        </w:rPr>
        <w:t>According to data provided by CORDICOM.</w:t>
      </w:r>
      <w:r w:rsidRPr="00C016CF">
        <w:rPr>
          <w:rFonts w:asciiTheme="minorHAnsi" w:hAnsiTheme="minorHAnsi" w:cstheme="minorHAnsi"/>
          <w:color w:val="FF0000"/>
          <w:lang w:val="en-GB"/>
        </w:rPr>
        <w:t xml:space="preserve">  </w:t>
      </w:r>
      <w:r w:rsidRPr="00C016CF">
        <w:rPr>
          <w:rFonts w:asciiTheme="minorHAnsi" w:hAnsiTheme="minorHAnsi" w:cstheme="minorHAnsi"/>
          <w:lang w:val="en-GB"/>
        </w:rPr>
        <w:t>Recovered 09/12/2014:</w:t>
      </w:r>
      <w:r w:rsidRPr="00C016CF">
        <w:rPr>
          <w:rFonts w:asciiTheme="minorHAnsi" w:hAnsiTheme="minorHAnsi" w:cstheme="minorHAnsi"/>
          <w:color w:val="FF0000"/>
          <w:lang w:val="en-GB"/>
        </w:rPr>
        <w:t xml:space="preserve"> </w:t>
      </w:r>
      <w:hyperlink r:id="rId2" w:history="1">
        <w:r w:rsidRPr="00C016CF">
          <w:rPr>
            <w:rFonts w:asciiTheme="minorHAnsi" w:hAnsiTheme="minorHAnsi" w:cstheme="minorHAnsi"/>
            <w:lang w:val="en-US"/>
          </w:rPr>
          <w:t>http://www.telegrafo.com.ec/politica/item/ecuador-tiene-17-mil-personas-que-trabajan-en-el-area-de-la-comunicacion.html</w:t>
        </w:r>
      </w:hyperlink>
      <w:r w:rsidRPr="00C016CF">
        <w:rPr>
          <w:rFonts w:asciiTheme="minorHAnsi" w:hAnsiTheme="minorHAnsi" w:cstheme="minorHAnsi"/>
          <w:lang w:val="en-GB"/>
        </w:rPr>
        <w:t>.</w:t>
      </w:r>
    </w:p>
  </w:footnote>
  <w:footnote w:id="10">
    <w:p w:rsidR="008E7362" w:rsidRPr="00C016CF" w:rsidRDefault="008E7362" w:rsidP="008E7362">
      <w:pPr>
        <w:pStyle w:val="Textonotapie"/>
        <w:jc w:val="both"/>
        <w:rPr>
          <w:rFonts w:asciiTheme="minorHAnsi" w:hAnsiTheme="minorHAnsi" w:cstheme="minorHAnsi"/>
        </w:rPr>
      </w:pPr>
      <w:r w:rsidRPr="00C016CF">
        <w:rPr>
          <w:rStyle w:val="Refdenotaalpie"/>
          <w:rFonts w:asciiTheme="minorHAnsi" w:hAnsiTheme="minorHAnsi" w:cstheme="minorHAnsi"/>
        </w:rPr>
        <w:footnoteRef/>
      </w:r>
      <w:r w:rsidRPr="00C016CF">
        <w:rPr>
          <w:rFonts w:asciiTheme="minorHAnsi" w:hAnsiTheme="minorHAnsi" w:cstheme="minorHAnsi"/>
        </w:rPr>
        <w:t xml:space="preserve">Secretaría Nacional de Educación Superior, Ciencia, Tecnología e Innovación. </w:t>
      </w:r>
      <w:proofErr w:type="spellStart"/>
      <w:r w:rsidRPr="00C016CF">
        <w:rPr>
          <w:rFonts w:asciiTheme="minorHAnsi" w:hAnsiTheme="minorHAnsi" w:cstheme="minorHAnsi"/>
        </w:rPr>
        <w:t>Recovered</w:t>
      </w:r>
      <w:proofErr w:type="spellEnd"/>
      <w:r w:rsidRPr="00C016CF">
        <w:rPr>
          <w:rFonts w:asciiTheme="minorHAnsi" w:hAnsiTheme="minorHAnsi" w:cstheme="minorHAnsi"/>
        </w:rPr>
        <w:t xml:space="preserve"> 3/02/2015:  </w:t>
      </w:r>
      <w:hyperlink r:id="rId3" w:history="1">
        <w:r w:rsidRPr="00C016CF">
          <w:rPr>
            <w:rFonts w:asciiTheme="minorHAnsi" w:hAnsiTheme="minorHAnsi" w:cstheme="minorHAnsi"/>
          </w:rPr>
          <w:t>http://www.educacionsuperior.gob.ec/</w:t>
        </w:r>
      </w:hyperlink>
    </w:p>
  </w:footnote>
  <w:footnote w:id="11">
    <w:p w:rsidR="008E7362" w:rsidRPr="00C016CF" w:rsidRDefault="008E7362" w:rsidP="008E7362">
      <w:pPr>
        <w:pStyle w:val="Textonotapie"/>
        <w:jc w:val="both"/>
        <w:rPr>
          <w:rFonts w:asciiTheme="minorHAnsi" w:hAnsiTheme="minorHAnsi" w:cstheme="minorHAnsi"/>
          <w:lang w:val="en-US"/>
        </w:rPr>
      </w:pPr>
      <w:r w:rsidRPr="00C016CF">
        <w:rPr>
          <w:rStyle w:val="Refdenotaalpie"/>
          <w:rFonts w:asciiTheme="minorHAnsi" w:hAnsiTheme="minorHAnsi" w:cstheme="minorHAnsi"/>
        </w:rPr>
        <w:footnoteRef/>
      </w:r>
      <w:r w:rsidRPr="00C016CF">
        <w:rPr>
          <w:rFonts w:asciiTheme="minorHAnsi" w:hAnsiTheme="minorHAnsi" w:cstheme="minorHAnsi"/>
        </w:rPr>
        <w:t xml:space="preserve">Servicio </w:t>
      </w:r>
      <w:proofErr w:type="gramStart"/>
      <w:r w:rsidRPr="00C016CF">
        <w:rPr>
          <w:rFonts w:asciiTheme="minorHAnsi" w:hAnsiTheme="minorHAnsi" w:cstheme="minorHAnsi"/>
        </w:rPr>
        <w:t>Ecuatoriano</w:t>
      </w:r>
      <w:proofErr w:type="gramEnd"/>
      <w:r w:rsidRPr="00C016CF">
        <w:rPr>
          <w:rFonts w:asciiTheme="minorHAnsi" w:hAnsiTheme="minorHAnsi" w:cstheme="minorHAnsi"/>
        </w:rPr>
        <w:t xml:space="preserve"> de Capacitación Profesional.  </w:t>
      </w:r>
      <w:r w:rsidRPr="00C016CF">
        <w:rPr>
          <w:rFonts w:asciiTheme="minorHAnsi" w:hAnsiTheme="minorHAnsi" w:cstheme="minorHAnsi"/>
          <w:lang w:val="en-US"/>
        </w:rPr>
        <w:t xml:space="preserve">Recovered 3/02/2015:  </w:t>
      </w:r>
      <w:hyperlink r:id="rId4" w:history="1">
        <w:r w:rsidRPr="00C016CF">
          <w:rPr>
            <w:rFonts w:asciiTheme="minorHAnsi" w:hAnsiTheme="minorHAnsi" w:cstheme="minorHAnsi"/>
            <w:lang w:val="en-US"/>
          </w:rPr>
          <w:t>http://www.secap.gob.ec/</w:t>
        </w:r>
      </w:hyperlink>
    </w:p>
  </w:footnote>
  <w:footnote w:id="12">
    <w:p w:rsidR="008E7362" w:rsidRPr="00C016CF" w:rsidRDefault="008E7362" w:rsidP="008E7362">
      <w:pPr>
        <w:pStyle w:val="Textonotapie"/>
        <w:jc w:val="both"/>
        <w:rPr>
          <w:rFonts w:asciiTheme="minorHAnsi" w:hAnsiTheme="minorHAnsi" w:cstheme="minorHAnsi"/>
          <w:lang w:val="en-US"/>
        </w:rPr>
      </w:pPr>
      <w:r w:rsidRPr="00C016CF">
        <w:rPr>
          <w:rStyle w:val="Refdenotaalpie"/>
          <w:rFonts w:asciiTheme="minorHAnsi" w:hAnsiTheme="minorHAnsi" w:cstheme="minorHAnsi"/>
        </w:rPr>
        <w:footnoteRef/>
      </w:r>
      <w:r w:rsidRPr="00C016CF">
        <w:rPr>
          <w:rFonts w:asciiTheme="minorHAnsi" w:hAnsiTheme="minorHAnsi" w:cstheme="minorHAnsi"/>
        </w:rPr>
        <w:t xml:space="preserve">Secretaría Técnica de Capacitación y Formación Profesional.  </w:t>
      </w:r>
      <w:r w:rsidRPr="00C016CF">
        <w:rPr>
          <w:rFonts w:asciiTheme="minorHAnsi" w:hAnsiTheme="minorHAnsi" w:cstheme="minorHAnsi"/>
          <w:lang w:val="en-US"/>
        </w:rPr>
        <w:t xml:space="preserve">Recovered 3/02/2015: </w:t>
      </w:r>
      <w:hyperlink r:id="rId5" w:history="1">
        <w:r w:rsidRPr="00C016CF">
          <w:rPr>
            <w:rFonts w:asciiTheme="minorHAnsi" w:hAnsiTheme="minorHAnsi" w:cstheme="minorHAnsi"/>
            <w:lang w:val="en-US"/>
          </w:rPr>
          <w:t>http://www.secretariacapacitacion.gob.ec/</w:t>
        </w:r>
      </w:hyperlink>
    </w:p>
  </w:footnote>
  <w:footnote w:id="13">
    <w:p w:rsidR="008E7362" w:rsidRPr="008E7362" w:rsidRDefault="008E7362" w:rsidP="008E7362">
      <w:pPr>
        <w:pStyle w:val="Textonotapie"/>
        <w:jc w:val="both"/>
        <w:rPr>
          <w:rFonts w:asciiTheme="minorHAnsi" w:hAnsiTheme="minorHAnsi" w:cstheme="minorHAnsi"/>
          <w:lang w:val="en-US"/>
        </w:rPr>
      </w:pPr>
      <w:r w:rsidRPr="00C016CF">
        <w:rPr>
          <w:rStyle w:val="Refdenotaalpie"/>
          <w:rFonts w:asciiTheme="minorHAnsi" w:hAnsiTheme="minorHAnsi" w:cstheme="minorHAnsi"/>
        </w:rPr>
        <w:footnoteRef/>
      </w:r>
      <w:r w:rsidRPr="00C016CF">
        <w:rPr>
          <w:rFonts w:asciiTheme="minorHAnsi" w:hAnsiTheme="minorHAnsi" w:cstheme="minorHAnsi"/>
          <w:lang w:val="en-US"/>
        </w:rPr>
        <w:t>This year it became a public company.</w:t>
      </w:r>
    </w:p>
  </w:footnote>
  <w:footnote w:id="14">
    <w:p w:rsidR="008E7362" w:rsidRPr="00F23C66" w:rsidRDefault="008E7362" w:rsidP="008E7362">
      <w:pPr>
        <w:pStyle w:val="Textonotapie"/>
        <w:jc w:val="both"/>
        <w:rPr>
          <w:lang w:val="en-US"/>
        </w:rPr>
      </w:pPr>
      <w:r w:rsidRPr="008E7362">
        <w:rPr>
          <w:rStyle w:val="Refdenotaalpie"/>
          <w:rFonts w:asciiTheme="minorHAnsi" w:hAnsiTheme="minorHAnsi" w:cstheme="minorHAnsi"/>
        </w:rPr>
        <w:footnoteRef/>
      </w:r>
      <w:r w:rsidRPr="008E7362">
        <w:rPr>
          <w:rFonts w:asciiTheme="minorHAnsi" w:hAnsiTheme="minorHAnsi" w:cstheme="minorHAnsi"/>
          <w:lang w:val="en-GB"/>
        </w:rPr>
        <w:t xml:space="preserve">According to data provided by the </w:t>
      </w:r>
      <w:proofErr w:type="spellStart"/>
      <w:r w:rsidRPr="00C016CF">
        <w:rPr>
          <w:rFonts w:asciiTheme="minorHAnsi" w:hAnsiTheme="minorHAnsi" w:cstheme="minorHAnsi"/>
          <w:i/>
          <w:lang w:val="en-GB"/>
        </w:rPr>
        <w:t>Superintendency</w:t>
      </w:r>
      <w:proofErr w:type="spellEnd"/>
      <w:r w:rsidRPr="00C016CF">
        <w:rPr>
          <w:rFonts w:asciiTheme="minorHAnsi" w:hAnsiTheme="minorHAnsi" w:cstheme="minorHAnsi"/>
          <w:i/>
          <w:lang w:val="en-GB"/>
        </w:rPr>
        <w:t xml:space="preserve"> of Telecommunications</w:t>
      </w:r>
      <w:r w:rsidRPr="008E7362">
        <w:rPr>
          <w:rFonts w:asciiTheme="minorHAnsi" w:hAnsiTheme="minorHAnsi" w:cstheme="minorHAnsi"/>
          <w:lang w:val="en-GB"/>
        </w:rPr>
        <w:t xml:space="preserve">, in 2010 there were only two community radio stations in Ecuador and no television (in </w:t>
      </w:r>
      <w:proofErr w:type="spellStart"/>
      <w:r w:rsidRPr="008E7362">
        <w:rPr>
          <w:rFonts w:asciiTheme="minorHAnsi" w:hAnsiTheme="minorHAnsi" w:cstheme="minorHAnsi"/>
          <w:lang w:val="en-GB"/>
        </w:rPr>
        <w:t>Checa</w:t>
      </w:r>
      <w:proofErr w:type="spellEnd"/>
      <w:r w:rsidRPr="008E7362">
        <w:rPr>
          <w:rFonts w:asciiTheme="minorHAnsi" w:hAnsiTheme="minorHAnsi" w:cstheme="minorHAnsi"/>
          <w:lang w:val="en-GB"/>
        </w:rPr>
        <w:t>-Godoy, 2011).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A3294"/>
    <w:multiLevelType w:val="multilevel"/>
    <w:tmpl w:val="047A1B6A"/>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15396E8C"/>
    <w:multiLevelType w:val="multilevel"/>
    <w:tmpl w:val="9020AB58"/>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nsid w:val="1BF94CCC"/>
    <w:multiLevelType w:val="hybridMultilevel"/>
    <w:tmpl w:val="E6F2791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nsid w:val="63E75EBC"/>
    <w:multiLevelType w:val="multilevel"/>
    <w:tmpl w:val="5BB6CC02"/>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nsid w:val="6DF17986"/>
    <w:multiLevelType w:val="multilevel"/>
    <w:tmpl w:val="CA220A58"/>
    <w:styleLink w:val="WWNum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4"/>
  </w:num>
  <w:num w:numId="3">
    <w:abstractNumId w:val="4"/>
    <w:lvlOverride w:ilvl="0">
      <w:startOverride w:val="1"/>
    </w:lvlOverride>
  </w:num>
  <w:num w:numId="4">
    <w:abstractNumId w:val="1"/>
  </w:num>
  <w:num w:numId="5">
    <w:abstractNumId w:val="3"/>
  </w:num>
  <w:num w:numId="6">
    <w:abstractNumId w:val="0"/>
  </w:num>
  <w:num w:numId="7">
    <w:abstractNumId w:val="0"/>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01C"/>
    <w:rsid w:val="000D1C4A"/>
    <w:rsid w:val="000D4A9D"/>
    <w:rsid w:val="001074E4"/>
    <w:rsid w:val="00164FE5"/>
    <w:rsid w:val="0029262C"/>
    <w:rsid w:val="002D1AD0"/>
    <w:rsid w:val="00392AEE"/>
    <w:rsid w:val="003D6263"/>
    <w:rsid w:val="00430257"/>
    <w:rsid w:val="00466F8B"/>
    <w:rsid w:val="00697BA6"/>
    <w:rsid w:val="006C3C0C"/>
    <w:rsid w:val="00773470"/>
    <w:rsid w:val="00780526"/>
    <w:rsid w:val="0078389B"/>
    <w:rsid w:val="008057DA"/>
    <w:rsid w:val="00891DDF"/>
    <w:rsid w:val="008E15F2"/>
    <w:rsid w:val="008E7362"/>
    <w:rsid w:val="008F4A0B"/>
    <w:rsid w:val="008F5723"/>
    <w:rsid w:val="009934A4"/>
    <w:rsid w:val="009E5D05"/>
    <w:rsid w:val="00A71649"/>
    <w:rsid w:val="00B25D59"/>
    <w:rsid w:val="00BF4D2E"/>
    <w:rsid w:val="00C016CF"/>
    <w:rsid w:val="00C75F59"/>
    <w:rsid w:val="00C977E1"/>
    <w:rsid w:val="00D44032"/>
    <w:rsid w:val="00D73D29"/>
    <w:rsid w:val="00E45C16"/>
    <w:rsid w:val="00F3201C"/>
    <w:rsid w:val="00F96220"/>
    <w:rsid w:val="00FA23F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57C3C7-AC19-4B0A-B6F1-91A2497EA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3201C"/>
    <w:pPr>
      <w:spacing w:line="256" w:lineRule="auto"/>
      <w:ind w:left="720"/>
      <w:contextualSpacing/>
    </w:pPr>
    <w:rPr>
      <w:lang w:val="de-DE"/>
    </w:rPr>
  </w:style>
  <w:style w:type="character" w:styleId="Hipervnculo">
    <w:name w:val="Hyperlink"/>
    <w:basedOn w:val="Fuentedeprrafopredeter"/>
    <w:uiPriority w:val="99"/>
    <w:unhideWhenUsed/>
    <w:rsid w:val="00F3201C"/>
    <w:rPr>
      <w:color w:val="0000FF"/>
      <w:u w:val="single"/>
    </w:rPr>
  </w:style>
  <w:style w:type="paragraph" w:customStyle="1" w:styleId="Standard">
    <w:name w:val="Standard"/>
    <w:rsid w:val="00780526"/>
    <w:pPr>
      <w:suppressAutoHyphens/>
      <w:autoSpaceDN w:val="0"/>
      <w:spacing w:after="200" w:line="276" w:lineRule="auto"/>
      <w:textAlignment w:val="baseline"/>
    </w:pPr>
    <w:rPr>
      <w:rFonts w:ascii="Calibri" w:eastAsia="Arial Unicode MS" w:hAnsi="Calibri" w:cs="Calibri"/>
      <w:kern w:val="3"/>
    </w:rPr>
  </w:style>
  <w:style w:type="numbering" w:customStyle="1" w:styleId="WWNum1">
    <w:name w:val="WWNum1"/>
    <w:basedOn w:val="Sinlista"/>
    <w:rsid w:val="00780526"/>
    <w:pPr>
      <w:numPr>
        <w:numId w:val="2"/>
      </w:numPr>
    </w:pPr>
  </w:style>
  <w:style w:type="numbering" w:customStyle="1" w:styleId="WWNum2">
    <w:name w:val="WWNum2"/>
    <w:basedOn w:val="Sinlista"/>
    <w:rsid w:val="00780526"/>
    <w:pPr>
      <w:numPr>
        <w:numId w:val="4"/>
      </w:numPr>
    </w:pPr>
  </w:style>
  <w:style w:type="numbering" w:customStyle="1" w:styleId="WWNum3">
    <w:name w:val="WWNum3"/>
    <w:basedOn w:val="Sinlista"/>
    <w:rsid w:val="00780526"/>
    <w:pPr>
      <w:numPr>
        <w:numId w:val="5"/>
      </w:numPr>
    </w:pPr>
  </w:style>
  <w:style w:type="numbering" w:customStyle="1" w:styleId="WWNum4">
    <w:name w:val="WWNum4"/>
    <w:basedOn w:val="Sinlista"/>
    <w:rsid w:val="00780526"/>
    <w:pPr>
      <w:numPr>
        <w:numId w:val="6"/>
      </w:numPr>
    </w:pPr>
  </w:style>
  <w:style w:type="paragraph" w:styleId="Textonotapie">
    <w:name w:val="footnote text"/>
    <w:basedOn w:val="Standard"/>
    <w:link w:val="TextonotapieCar"/>
    <w:rsid w:val="009E5D05"/>
    <w:pPr>
      <w:spacing w:after="0" w:line="240" w:lineRule="auto"/>
    </w:pPr>
    <w:rPr>
      <w:sz w:val="20"/>
      <w:szCs w:val="20"/>
      <w:lang w:val="es-ES"/>
    </w:rPr>
  </w:style>
  <w:style w:type="character" w:customStyle="1" w:styleId="TextonotapieCar">
    <w:name w:val="Texto nota pie Car"/>
    <w:basedOn w:val="Fuentedeprrafopredeter"/>
    <w:link w:val="Textonotapie"/>
    <w:rsid w:val="009E5D05"/>
    <w:rPr>
      <w:rFonts w:ascii="Calibri" w:eastAsia="Arial Unicode MS" w:hAnsi="Calibri" w:cs="Calibri"/>
      <w:kern w:val="3"/>
      <w:sz w:val="20"/>
      <w:szCs w:val="20"/>
      <w:lang w:val="es-ES"/>
    </w:rPr>
  </w:style>
  <w:style w:type="character" w:styleId="Refdenotaalpie">
    <w:name w:val="footnote reference"/>
    <w:basedOn w:val="Fuentedeprrafopredeter"/>
    <w:rsid w:val="009E5D05"/>
    <w:rPr>
      <w:position w:val="0"/>
      <w:vertAlign w:val="superscript"/>
    </w:rPr>
  </w:style>
  <w:style w:type="paragraph" w:customStyle="1" w:styleId="Textbody">
    <w:name w:val="Text body"/>
    <w:basedOn w:val="Standard"/>
    <w:rsid w:val="00C016CF"/>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60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olleralonso@gmail.com"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martin.olleralonso@gmail.com" TargetMode="External"/><Relationship Id="rId14"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www.educacionsuperior.gob.ec/" TargetMode="External"/><Relationship Id="rId2" Type="http://schemas.openxmlformats.org/officeDocument/2006/relationships/hyperlink" Target="http://www.telegrafo.com.ec/politica/item/ecuador-tiene-17-mil-personas-que-trabajan-en-el-area-de-la-comunicacion.html" TargetMode="External"/><Relationship Id="rId1" Type="http://schemas.openxmlformats.org/officeDocument/2006/relationships/hyperlink" Target="http://www.cordicom.gob.ec/caminemos-juntos-hacia-la-profesionalizacion/" TargetMode="External"/><Relationship Id="rId5" Type="http://schemas.openxmlformats.org/officeDocument/2006/relationships/hyperlink" Target="http://www.secretariacapacitacion.gob.ec/" TargetMode="External"/><Relationship Id="rId4" Type="http://schemas.openxmlformats.org/officeDocument/2006/relationships/hyperlink" Target="http://www.secap.gob.e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3374E-6E16-40B6-8A74-7692AC839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18</Pages>
  <Words>5131</Words>
  <Characters>28223</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cp:revision>
  <dcterms:created xsi:type="dcterms:W3CDTF">2015-08-09T11:53:00Z</dcterms:created>
  <dcterms:modified xsi:type="dcterms:W3CDTF">2015-08-10T08:58:00Z</dcterms:modified>
</cp:coreProperties>
</file>